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385" w:rsidRPr="00676089" w:rsidRDefault="00E93385" w:rsidP="00676089">
      <w:pPr>
        <w:pBdr>
          <w:top w:val="nil"/>
          <w:left w:val="nil"/>
          <w:bottom w:val="nil"/>
          <w:right w:val="nil"/>
          <w:between w:val="nil"/>
        </w:pBdr>
        <w:spacing w:line="360" w:lineRule="auto"/>
        <w:rPr>
          <w:rFonts w:asciiTheme="minorHAnsi" w:eastAsia="Calibri" w:hAnsiTheme="minorHAnsi" w:cstheme="minorHAnsi"/>
          <w:color w:val="000000"/>
        </w:rPr>
      </w:pPr>
    </w:p>
    <w:p w:rsidR="00E93385" w:rsidRPr="00676089" w:rsidRDefault="000457C3" w:rsidP="00676089">
      <w:pPr>
        <w:pBdr>
          <w:top w:val="nil"/>
          <w:left w:val="nil"/>
          <w:bottom w:val="nil"/>
          <w:right w:val="nil"/>
          <w:between w:val="nil"/>
        </w:pBdr>
        <w:spacing w:line="360" w:lineRule="auto"/>
        <w:jc w:val="center"/>
        <w:rPr>
          <w:rFonts w:asciiTheme="minorHAnsi" w:eastAsia="Calibri" w:hAnsiTheme="minorHAnsi" w:cstheme="minorHAnsi"/>
          <w:color w:val="000000"/>
        </w:rPr>
      </w:pPr>
      <w:r w:rsidRPr="00676089">
        <w:rPr>
          <w:rFonts w:asciiTheme="minorHAnsi" w:eastAsia="Calibri" w:hAnsiTheme="minorHAnsi" w:cstheme="minorHAnsi"/>
          <w:b/>
          <w:color w:val="000000"/>
        </w:rPr>
        <w:t>UMOWA NR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zawarta w dniu ……………………  pomiędzy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b/>
          <w:color w:val="000000"/>
        </w:rPr>
        <w:t>Stowarzyszeniem MOST</w:t>
      </w: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b/>
          <w:color w:val="000000"/>
        </w:rPr>
        <w:t>ul. Wolności 274, 41-800 Zabrze</w:t>
      </w: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b/>
          <w:color w:val="000000"/>
        </w:rPr>
        <w:t>NIP</w:t>
      </w:r>
      <w:r w:rsidRPr="00676089">
        <w:rPr>
          <w:rFonts w:asciiTheme="minorHAnsi" w:eastAsia="Calibri" w:hAnsiTheme="minorHAnsi" w:cstheme="minorHAnsi"/>
          <w:color w:val="000000"/>
        </w:rPr>
        <w:t>: 634-14-16-615 </w:t>
      </w:r>
      <w:r w:rsidRPr="00676089">
        <w:rPr>
          <w:rFonts w:asciiTheme="minorHAnsi" w:eastAsia="Calibri" w:hAnsiTheme="minorHAnsi" w:cstheme="minorHAnsi"/>
          <w:b/>
          <w:color w:val="000000"/>
        </w:rPr>
        <w:t>REGON</w:t>
      </w:r>
      <w:r w:rsidRPr="00676089">
        <w:rPr>
          <w:rFonts w:asciiTheme="minorHAnsi" w:eastAsia="Calibri" w:hAnsiTheme="minorHAnsi" w:cstheme="minorHAnsi"/>
          <w:color w:val="000000"/>
        </w:rPr>
        <w:t>: 273042395  </w:t>
      </w:r>
      <w:r w:rsidRPr="00676089">
        <w:rPr>
          <w:rFonts w:asciiTheme="minorHAnsi" w:eastAsia="Calibri" w:hAnsiTheme="minorHAnsi" w:cstheme="minorHAnsi"/>
          <w:color w:val="000000"/>
        </w:rPr>
        <w:br/>
      </w:r>
      <w:r w:rsidRPr="00676089">
        <w:rPr>
          <w:rFonts w:asciiTheme="minorHAnsi" w:eastAsia="Calibri" w:hAnsiTheme="minorHAnsi" w:cstheme="minorHAnsi"/>
          <w:b/>
          <w:color w:val="000000"/>
        </w:rPr>
        <w:t>KRS</w:t>
      </w:r>
      <w:r w:rsidRPr="00676089">
        <w:rPr>
          <w:rFonts w:asciiTheme="minorHAnsi" w:eastAsia="Calibri" w:hAnsiTheme="minorHAnsi" w:cstheme="minorHAnsi"/>
          <w:color w:val="000000"/>
        </w:rPr>
        <w:t>: 0000003897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ind w:left="-15"/>
        <w:rPr>
          <w:rFonts w:asciiTheme="minorHAnsi" w:eastAsia="Calibri" w:hAnsiTheme="minorHAnsi" w:cstheme="minorHAnsi"/>
          <w:color w:val="000000"/>
        </w:rPr>
      </w:pPr>
      <w:r w:rsidRPr="00676089">
        <w:rPr>
          <w:rFonts w:asciiTheme="minorHAnsi" w:eastAsia="Calibri" w:hAnsiTheme="minorHAnsi" w:cstheme="minorHAnsi"/>
          <w:color w:val="000000"/>
        </w:rPr>
        <w:t>reprezentowanym przez:  </w:t>
      </w:r>
    </w:p>
    <w:p w:rsidR="00E93385" w:rsidRPr="00676089" w:rsidRDefault="000457C3" w:rsidP="00676089">
      <w:pPr>
        <w:pBdr>
          <w:top w:val="nil"/>
          <w:left w:val="nil"/>
          <w:bottom w:val="nil"/>
          <w:right w:val="nil"/>
          <w:between w:val="nil"/>
        </w:pBdr>
        <w:spacing w:line="360" w:lineRule="auto"/>
        <w:ind w:left="-15"/>
        <w:jc w:val="both"/>
        <w:rPr>
          <w:rFonts w:asciiTheme="minorHAnsi" w:eastAsia="Calibri" w:hAnsiTheme="minorHAnsi" w:cstheme="minorHAnsi"/>
          <w:color w:val="000000"/>
        </w:rPr>
      </w:pPr>
      <w:r w:rsidRPr="00676089">
        <w:rPr>
          <w:rFonts w:asciiTheme="minorHAnsi" w:eastAsia="Calibri" w:hAnsiTheme="minorHAnsi" w:cstheme="minorHAnsi"/>
          <w:color w:val="000000"/>
        </w:rPr>
        <w:t>…………………………………………………….</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676089">
        <w:rPr>
          <w:rFonts w:asciiTheme="minorHAnsi" w:eastAsia="Calibri" w:hAnsiTheme="minorHAnsi" w:cstheme="minorHAnsi"/>
          <w:color w:val="000000"/>
        </w:rPr>
        <w:t>zwanych w dalszej treści umowy „</w:t>
      </w:r>
      <w:r w:rsidRPr="00676089">
        <w:rPr>
          <w:rFonts w:asciiTheme="minorHAnsi" w:eastAsia="Calibri" w:hAnsiTheme="minorHAnsi" w:cstheme="minorHAnsi"/>
          <w:b/>
          <w:color w:val="000000"/>
        </w:rPr>
        <w:t>Zamawiającym"</w:t>
      </w: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676089">
        <w:rPr>
          <w:rFonts w:asciiTheme="minorHAnsi" w:eastAsia="Calibri" w:hAnsiTheme="minorHAnsi" w:cstheme="minorHAnsi"/>
          <w:b/>
          <w:color w:val="000000"/>
        </w:rPr>
        <w:t> </w:t>
      </w:r>
      <w:r w:rsidRPr="00676089">
        <w:rPr>
          <w:rFonts w:asciiTheme="minorHAnsi" w:eastAsia="Calibri" w:hAnsiTheme="minorHAnsi" w:cstheme="minorHAnsi"/>
          <w:color w:val="000000"/>
        </w:rPr>
        <w:t>a  </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b/>
          <w:color w:val="000000"/>
        </w:rPr>
      </w:pPr>
      <w:r w:rsidRPr="00676089">
        <w:rPr>
          <w:rFonts w:asciiTheme="minorHAnsi" w:eastAsia="Calibri" w:hAnsiTheme="minorHAnsi" w:cstheme="minorHAnsi"/>
          <w:b/>
          <w:color w:val="000000"/>
        </w:rPr>
        <w:t>……………………………..</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reprezentowanym przez:  </w:t>
      </w:r>
    </w:p>
    <w:p w:rsidR="00E93385" w:rsidRPr="00676089" w:rsidRDefault="00E93385" w:rsidP="00676089">
      <w:pPr>
        <w:pBdr>
          <w:top w:val="nil"/>
          <w:left w:val="nil"/>
          <w:bottom w:val="nil"/>
          <w:right w:val="nil"/>
          <w:between w:val="nil"/>
        </w:pBdr>
        <w:spacing w:line="360" w:lineRule="auto"/>
        <w:rPr>
          <w:rFonts w:asciiTheme="minorHAnsi" w:eastAsia="Calibri" w:hAnsiTheme="minorHAnsi" w:cstheme="minorHAnsi"/>
          <w:color w:val="000000"/>
        </w:rPr>
      </w:pP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t>
      </w:r>
    </w:p>
    <w:p w:rsidR="00E93385" w:rsidRPr="00676089" w:rsidRDefault="000457C3" w:rsidP="00676089">
      <w:pPr>
        <w:pBdr>
          <w:top w:val="nil"/>
          <w:left w:val="nil"/>
          <w:bottom w:val="nil"/>
          <w:right w:val="nil"/>
          <w:between w:val="nil"/>
        </w:pBdr>
        <w:spacing w:line="360" w:lineRule="auto"/>
        <w:ind w:left="-15" w:right="525"/>
        <w:jc w:val="both"/>
        <w:rPr>
          <w:rFonts w:asciiTheme="minorHAnsi" w:eastAsia="Calibri" w:hAnsiTheme="minorHAnsi" w:cstheme="minorHAnsi"/>
          <w:color w:val="000000"/>
        </w:rPr>
      </w:pPr>
      <w:r w:rsidRPr="00676089">
        <w:rPr>
          <w:rFonts w:asciiTheme="minorHAnsi" w:eastAsia="Calibri" w:hAnsiTheme="minorHAnsi" w:cstheme="minorHAnsi"/>
          <w:color w:val="000000"/>
        </w:rPr>
        <w:t>zwanych dalej  treści umowy „</w:t>
      </w:r>
      <w:r w:rsidRPr="00676089">
        <w:rPr>
          <w:rFonts w:asciiTheme="minorHAnsi" w:eastAsia="Calibri" w:hAnsiTheme="minorHAnsi" w:cstheme="minorHAnsi"/>
          <w:b/>
          <w:color w:val="000000"/>
        </w:rPr>
        <w:t>Wykonawcą” </w:t>
      </w: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jc w:val="center"/>
        <w:rPr>
          <w:rFonts w:asciiTheme="minorHAnsi" w:eastAsia="Calibri" w:hAnsiTheme="minorHAnsi" w:cstheme="minorHAnsi"/>
          <w:color w:val="000000"/>
        </w:rPr>
      </w:pP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after="200" w:line="360" w:lineRule="auto"/>
        <w:rPr>
          <w:rFonts w:asciiTheme="minorHAnsi" w:eastAsia="Calibri" w:hAnsiTheme="minorHAnsi" w:cstheme="minorHAnsi"/>
        </w:rPr>
      </w:pPr>
      <w:r w:rsidRPr="00676089">
        <w:rPr>
          <w:rFonts w:asciiTheme="minorHAnsi" w:eastAsia="Calibri" w:hAnsiTheme="minorHAnsi" w:cstheme="minorHAnsi"/>
        </w:rPr>
        <w:t>w wyniku rozstrzygnięcia postępowania o wyłonienie Wykonawcy na „</w:t>
      </w:r>
      <w:r w:rsidR="00676089">
        <w:rPr>
          <w:rFonts w:ascii="Calibri" w:eastAsia="Calibri" w:hAnsi="Calibri" w:cs="Calibri"/>
          <w:color w:val="000000"/>
        </w:rPr>
        <w:t xml:space="preserve">Przeprowadzenie cyklu szkoleń o tematyce: Fundrasing w działaniach społecznych </w:t>
      </w:r>
      <w:r w:rsidR="00676089">
        <w:rPr>
          <w:rFonts w:ascii="Calibri" w:eastAsia="Calibri" w:hAnsi="Calibri" w:cs="Calibri"/>
        </w:rPr>
        <w:t>wraz z zapewnieniem cateringu</w:t>
      </w:r>
      <w:r w:rsidRPr="00676089">
        <w:rPr>
          <w:rFonts w:asciiTheme="minorHAnsi" w:eastAsia="Calibri" w:hAnsiTheme="minorHAnsi" w:cstheme="minorHAnsi"/>
        </w:rPr>
        <w:t>”</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 1  </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Przedmiot umowy </w:t>
      </w:r>
    </w:p>
    <w:p w:rsidR="00E93385" w:rsidRPr="00676089" w:rsidRDefault="000457C3" w:rsidP="00676089">
      <w:pPr>
        <w:numPr>
          <w:ilvl w:val="0"/>
          <w:numId w:val="1"/>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 xml:space="preserve">Przedmiotem niniejszej umowy jest przeprowadzenie szkolenia w zakresie: </w:t>
      </w:r>
    </w:p>
    <w:p w:rsidR="00E93385" w:rsidRPr="00676089" w:rsidRDefault="00676089" w:rsidP="00676089">
      <w:pPr>
        <w:pBdr>
          <w:top w:val="nil"/>
          <w:left w:val="nil"/>
          <w:bottom w:val="nil"/>
          <w:right w:val="nil"/>
          <w:between w:val="nil"/>
        </w:pBdr>
        <w:spacing w:after="200" w:line="360" w:lineRule="auto"/>
        <w:ind w:left="360"/>
        <w:rPr>
          <w:rFonts w:asciiTheme="minorHAnsi" w:eastAsia="Calibri" w:hAnsiTheme="minorHAnsi" w:cstheme="minorHAnsi"/>
          <w:color w:val="000000"/>
        </w:rPr>
      </w:pPr>
      <w:r>
        <w:rPr>
          <w:rFonts w:ascii="Calibri" w:eastAsia="Calibri" w:hAnsi="Calibri" w:cs="Calibri"/>
          <w:color w:val="000000"/>
        </w:rPr>
        <w:t xml:space="preserve">Przeprowadzenie cyklu szkoleń o tematyce: Fundrasing w działaniach społecznych </w:t>
      </w:r>
      <w:r>
        <w:rPr>
          <w:rFonts w:ascii="Calibri" w:eastAsia="Calibri" w:hAnsi="Calibri" w:cs="Calibri"/>
        </w:rPr>
        <w:t>wraz z zapewnieniem cateringu</w:t>
      </w:r>
      <w:r>
        <w:rPr>
          <w:rFonts w:asciiTheme="minorHAnsi" w:eastAsia="Calibri" w:hAnsiTheme="minorHAnsi" w:cstheme="minorHAnsi"/>
          <w:color w:val="000000"/>
        </w:rPr>
        <w:t xml:space="preserve"> dla części …………… zgodnie z wymaganiami i warunkami określonymi w</w:t>
      </w:r>
      <w:r w:rsidR="000457C3" w:rsidRPr="00676089">
        <w:rPr>
          <w:rFonts w:asciiTheme="minorHAnsi" w:eastAsia="Calibri" w:hAnsiTheme="minorHAnsi" w:cstheme="minorHAnsi"/>
          <w:color w:val="000000"/>
        </w:rPr>
        <w:t xml:space="preserve"> zał. Nr 1 do przedmiotowej umowy</w:t>
      </w:r>
      <w:r>
        <w:rPr>
          <w:rFonts w:asciiTheme="minorHAnsi" w:eastAsia="Calibri" w:hAnsiTheme="minorHAnsi" w:cstheme="minorHAnsi"/>
          <w:color w:val="000000"/>
        </w:rPr>
        <w:t>.</w:t>
      </w:r>
    </w:p>
    <w:p w:rsidR="00E93385" w:rsidRPr="00676089" w:rsidRDefault="000457C3" w:rsidP="00676089">
      <w:pPr>
        <w:numPr>
          <w:ilvl w:val="0"/>
          <w:numId w:val="1"/>
        </w:numPr>
        <w:pBdr>
          <w:top w:val="nil"/>
          <w:left w:val="nil"/>
          <w:bottom w:val="nil"/>
          <w:right w:val="nil"/>
          <w:between w:val="nil"/>
        </w:pBdr>
        <w:spacing w:after="240"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lastRenderedPageBreak/>
        <w:t>Umowa realizowana będzie z należytą starannością, zgodnie z opisem przedmiotu zamówienia oraz z ofertą Wykonawcy, na warunkach opisanych w niniejszej umowie.  </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 2  </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Czas trwania umowy</w:t>
      </w:r>
    </w:p>
    <w:p w:rsidR="00E93385" w:rsidRPr="00676089" w:rsidRDefault="000457C3" w:rsidP="00676089">
      <w:pPr>
        <w:pBdr>
          <w:top w:val="nil"/>
          <w:left w:val="nil"/>
          <w:bottom w:val="nil"/>
          <w:right w:val="nil"/>
          <w:between w:val="nil"/>
        </w:pBdr>
        <w:spacing w:after="240" w:line="360" w:lineRule="auto"/>
        <w:ind w:left="-15"/>
        <w:rPr>
          <w:rFonts w:asciiTheme="minorHAnsi" w:eastAsia="Calibri" w:hAnsiTheme="minorHAnsi" w:cstheme="minorHAnsi"/>
          <w:color w:val="365F91"/>
        </w:rPr>
      </w:pPr>
      <w:r w:rsidRPr="00676089">
        <w:rPr>
          <w:rFonts w:asciiTheme="minorHAnsi" w:eastAsia="Calibri" w:hAnsiTheme="minorHAnsi" w:cstheme="minorHAnsi"/>
          <w:color w:val="000000"/>
        </w:rPr>
        <w:t>Termin realizacji zamówienia – od ……………. do ………………………..</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 3  </w:t>
      </w:r>
    </w:p>
    <w:p w:rsidR="00E93385" w:rsidRPr="00676089" w:rsidRDefault="000457C3" w:rsidP="00676089">
      <w:pPr>
        <w:pStyle w:val="Styl3"/>
        <w:rPr>
          <w:rStyle w:val="Uwydatnienie"/>
          <w:rFonts w:asciiTheme="minorHAnsi" w:hAnsiTheme="minorHAnsi" w:cstheme="minorHAnsi"/>
          <w:i w:val="0"/>
          <w:szCs w:val="24"/>
        </w:rPr>
      </w:pPr>
      <w:r w:rsidRPr="00676089">
        <w:rPr>
          <w:rStyle w:val="Uwydatnienie"/>
          <w:rFonts w:asciiTheme="minorHAnsi" w:hAnsiTheme="minorHAnsi" w:cstheme="minorHAnsi"/>
          <w:i w:val="0"/>
          <w:szCs w:val="24"/>
        </w:rPr>
        <w:t>Warunki realizacji zamówienia i obowiązki Wykonawcy</w:t>
      </w:r>
    </w:p>
    <w:p w:rsidR="00E93385" w:rsidRPr="00676089" w:rsidRDefault="000457C3" w:rsidP="00676089">
      <w:pPr>
        <w:numPr>
          <w:ilvl w:val="0"/>
          <w:numId w:val="5"/>
        </w:numPr>
        <w:pBdr>
          <w:top w:val="nil"/>
          <w:left w:val="nil"/>
          <w:bottom w:val="nil"/>
          <w:right w:val="nil"/>
          <w:between w:val="nil"/>
        </w:pBdr>
        <w:spacing w:line="360" w:lineRule="auto"/>
        <w:ind w:left="0"/>
        <w:rPr>
          <w:rFonts w:asciiTheme="minorHAnsi" w:eastAsia="Calibri" w:hAnsiTheme="minorHAnsi" w:cstheme="minorHAnsi"/>
          <w:color w:val="000000"/>
        </w:rPr>
      </w:pPr>
      <w:r w:rsidRPr="00676089">
        <w:rPr>
          <w:rFonts w:asciiTheme="minorHAnsi" w:eastAsia="Calibri" w:hAnsiTheme="minorHAnsi" w:cstheme="minorHAnsi"/>
          <w:color w:val="000000"/>
        </w:rPr>
        <w:t xml:space="preserve">Wykonawca ma obowiązek zrealizować zamówienie zgodnie z wszystkimi wymogami </w:t>
      </w:r>
      <w:r w:rsidR="00676089">
        <w:rPr>
          <w:rFonts w:asciiTheme="minorHAnsi" w:eastAsia="Calibri" w:hAnsiTheme="minorHAnsi" w:cstheme="minorHAnsi"/>
          <w:color w:val="000000"/>
        </w:rPr>
        <w:t xml:space="preserve">i warunkami </w:t>
      </w:r>
      <w:r w:rsidRPr="00676089">
        <w:rPr>
          <w:rFonts w:asciiTheme="minorHAnsi" w:eastAsia="Calibri" w:hAnsiTheme="minorHAnsi" w:cstheme="minorHAnsi"/>
          <w:color w:val="000000"/>
        </w:rPr>
        <w:t>zawartymi w</w:t>
      </w:r>
      <w:r w:rsidR="00676089">
        <w:rPr>
          <w:rFonts w:asciiTheme="minorHAnsi" w:eastAsia="Calibri" w:hAnsiTheme="minorHAnsi" w:cstheme="minorHAnsi"/>
          <w:color w:val="000000"/>
        </w:rPr>
        <w:t xml:space="preserve"> załączniki nr 1 do przedmiotowej umowy.</w:t>
      </w:r>
    </w:p>
    <w:p w:rsidR="00E93385" w:rsidRPr="00676089" w:rsidRDefault="000457C3" w:rsidP="00676089">
      <w:pPr>
        <w:numPr>
          <w:ilvl w:val="0"/>
          <w:numId w:val="5"/>
        </w:numPr>
        <w:pBdr>
          <w:top w:val="nil"/>
          <w:left w:val="nil"/>
          <w:bottom w:val="nil"/>
          <w:right w:val="nil"/>
          <w:between w:val="nil"/>
        </w:pBdr>
        <w:spacing w:line="360" w:lineRule="auto"/>
        <w:ind w:left="0"/>
        <w:rPr>
          <w:rFonts w:asciiTheme="minorHAnsi" w:eastAsia="Calibri" w:hAnsiTheme="minorHAnsi" w:cstheme="minorHAnsi"/>
          <w:color w:val="000000"/>
        </w:rPr>
      </w:pPr>
      <w:r w:rsidRPr="00676089">
        <w:rPr>
          <w:rFonts w:asciiTheme="minorHAnsi" w:eastAsia="Calibri" w:hAnsiTheme="minorHAnsi" w:cstheme="minorHAnsi"/>
          <w:color w:val="000000"/>
        </w:rPr>
        <w:t>Zamawiający zastrzega sobie możliwość przesunięcia terminu szkolenia w okresie obowiązywania umowy w przypadku ogłoszenia stanu zagrożenia epidemicznego lub stanu epidemii przez odpowiednie organy administracji rządowej. </w:t>
      </w:r>
    </w:p>
    <w:p w:rsidR="00E93385" w:rsidRPr="00676089" w:rsidRDefault="000457C3" w:rsidP="00676089">
      <w:pPr>
        <w:numPr>
          <w:ilvl w:val="0"/>
          <w:numId w:val="5"/>
        </w:numPr>
        <w:pBdr>
          <w:top w:val="nil"/>
          <w:left w:val="nil"/>
          <w:bottom w:val="nil"/>
          <w:right w:val="nil"/>
          <w:between w:val="nil"/>
        </w:pBdr>
        <w:spacing w:line="360" w:lineRule="auto"/>
        <w:ind w:left="0"/>
        <w:rPr>
          <w:rFonts w:asciiTheme="minorHAnsi" w:eastAsia="Calibri" w:hAnsiTheme="minorHAnsi" w:cstheme="minorHAnsi"/>
          <w:color w:val="000000"/>
        </w:rPr>
      </w:pPr>
      <w:r w:rsidRPr="00676089">
        <w:rPr>
          <w:rFonts w:asciiTheme="minorHAnsi" w:eastAsia="Calibri" w:hAnsiTheme="minorHAnsi" w:cstheme="minorHAnsi"/>
          <w:color w:val="000000"/>
        </w:rPr>
        <w:t>Z tytułu wprowadzenia zmian, o których mowa w § 3 ust. 2 Wykonawcy nie przysługuje roszczenie finansowe.  </w:t>
      </w:r>
    </w:p>
    <w:p w:rsidR="00E93385" w:rsidRPr="00676089" w:rsidRDefault="000457C3" w:rsidP="00676089">
      <w:pPr>
        <w:numPr>
          <w:ilvl w:val="0"/>
          <w:numId w:val="5"/>
        </w:numPr>
        <w:pBdr>
          <w:top w:val="nil"/>
          <w:left w:val="nil"/>
          <w:bottom w:val="nil"/>
          <w:right w:val="nil"/>
          <w:between w:val="nil"/>
        </w:pBdr>
        <w:spacing w:line="360" w:lineRule="auto"/>
        <w:ind w:left="0"/>
        <w:rPr>
          <w:rFonts w:asciiTheme="minorHAnsi" w:eastAsia="Calibri" w:hAnsiTheme="minorHAnsi" w:cstheme="minorHAnsi"/>
          <w:color w:val="000000"/>
        </w:rPr>
      </w:pPr>
      <w:r w:rsidRPr="00676089">
        <w:rPr>
          <w:rFonts w:asciiTheme="minorHAnsi" w:eastAsia="Calibri" w:hAnsiTheme="minorHAnsi" w:cstheme="minorHAnsi"/>
          <w:color w:val="000000"/>
        </w:rPr>
        <w:t xml:space="preserve">Wykonawca zapewni prowadzenie zajęć przez wykładowców posiadających zasób wiedzy, doświadczenie zawodowe i uprawnienia, zapewniające właściwą realizację szkolenia.  </w:t>
      </w:r>
    </w:p>
    <w:p w:rsidR="00E93385" w:rsidRPr="00676089" w:rsidRDefault="000457C3" w:rsidP="00676089">
      <w:pPr>
        <w:numPr>
          <w:ilvl w:val="0"/>
          <w:numId w:val="5"/>
        </w:numPr>
        <w:pBdr>
          <w:top w:val="nil"/>
          <w:left w:val="nil"/>
          <w:bottom w:val="nil"/>
          <w:right w:val="nil"/>
          <w:between w:val="nil"/>
        </w:pBdr>
        <w:spacing w:line="360" w:lineRule="auto"/>
        <w:ind w:left="0"/>
        <w:rPr>
          <w:rFonts w:asciiTheme="minorHAnsi" w:eastAsia="Calibri" w:hAnsiTheme="minorHAnsi" w:cstheme="minorHAnsi"/>
          <w:color w:val="000000"/>
        </w:rPr>
      </w:pPr>
      <w:r w:rsidRPr="00676089">
        <w:rPr>
          <w:rFonts w:asciiTheme="minorHAnsi" w:eastAsia="Calibri" w:hAnsiTheme="minorHAnsi" w:cstheme="minorHAnsi"/>
          <w:color w:val="000000"/>
        </w:rPr>
        <w:t>W przypadku zmiany osoby/osób szkolących, o których mowa w § 3 ust. 4</w:t>
      </w:r>
      <w:r w:rsidRPr="00676089">
        <w:rPr>
          <w:rFonts w:asciiTheme="minorHAnsi" w:eastAsia="Calibri" w:hAnsiTheme="minorHAnsi" w:cstheme="minorHAnsi"/>
          <w:b/>
          <w:color w:val="000000"/>
        </w:rPr>
        <w:t xml:space="preserve"> </w:t>
      </w:r>
      <w:r w:rsidRPr="00676089">
        <w:rPr>
          <w:rFonts w:asciiTheme="minorHAnsi" w:eastAsia="Calibri" w:hAnsiTheme="minorHAnsi" w:cstheme="minorHAnsi"/>
          <w:color w:val="000000"/>
        </w:rPr>
        <w:t xml:space="preserve">umowy Wykonawca niezwłocznie </w:t>
      </w:r>
      <w:r w:rsidR="00676089">
        <w:rPr>
          <w:rFonts w:asciiTheme="minorHAnsi" w:eastAsia="Calibri" w:hAnsiTheme="minorHAnsi" w:cstheme="minorHAnsi"/>
          <w:color w:val="000000"/>
        </w:rPr>
        <w:t>dostarczy Zamawiającemu potwierdzające spełnienie wymagań względem prowadzącego szkolenie określone w Zapytaniu ofertowym nr 1/07</w:t>
      </w:r>
      <w:r w:rsidRPr="00676089">
        <w:rPr>
          <w:rFonts w:asciiTheme="minorHAnsi" w:eastAsia="Calibri" w:hAnsiTheme="minorHAnsi" w:cstheme="minorHAnsi"/>
          <w:color w:val="000000"/>
        </w:rPr>
        <w:t>/ANGO/2025</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4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Odpowiedzialność Wykonawcy</w:t>
      </w: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 działania i zaniechania osób, przy pomocy których Wykonawca będzie wykonywał zobowiązania zaciągnięte w myśl postanowień niniejszej umowy oraz za szkody w mieniu Zamawiającego, powstałe w związku z realizacją niniejszej umowy, Wykonawca będzie odpowiadał jak za działania i zaniechania własne.  </w:t>
      </w:r>
    </w:p>
    <w:p w:rsidR="00E93385" w:rsidRPr="00676089" w:rsidRDefault="00E93385" w:rsidP="00676089">
      <w:pPr>
        <w:pBdr>
          <w:top w:val="nil"/>
          <w:left w:val="nil"/>
          <w:bottom w:val="nil"/>
          <w:right w:val="nil"/>
          <w:between w:val="nil"/>
        </w:pBdr>
        <w:spacing w:line="360" w:lineRule="auto"/>
        <w:jc w:val="both"/>
        <w:rPr>
          <w:rFonts w:asciiTheme="minorHAnsi" w:eastAsia="Calibri" w:hAnsiTheme="minorHAnsi" w:cstheme="minorHAnsi"/>
          <w:color w:val="000000"/>
        </w:rPr>
      </w:pP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lastRenderedPageBreak/>
        <w:t>§ 5</w:t>
      </w:r>
    </w:p>
    <w:p w:rsidR="00E93385" w:rsidRPr="00676089" w:rsidRDefault="000457C3" w:rsidP="00676089">
      <w:pPr>
        <w:pStyle w:val="Styl3"/>
        <w:rPr>
          <w:rFonts w:asciiTheme="minorHAnsi" w:hAnsiTheme="minorHAnsi" w:cstheme="minorHAnsi"/>
          <w:color w:val="365F91"/>
          <w:szCs w:val="24"/>
        </w:rPr>
      </w:pPr>
      <w:r w:rsidRPr="00676089">
        <w:rPr>
          <w:rFonts w:asciiTheme="minorHAnsi" w:hAnsiTheme="minorHAnsi" w:cstheme="minorHAnsi"/>
          <w:szCs w:val="24"/>
        </w:rPr>
        <w:t>Wynagrodzenie Wykonawcy</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Wartość umowy stanowi kwotę ……………….. brutto (słownie: …………………..złotych), w tym netto: ……………… zł oraz podatek VAT w wysokości: ……………….</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Wy</w:t>
      </w:r>
      <w:r w:rsidR="00676089">
        <w:rPr>
          <w:rFonts w:asciiTheme="minorHAnsi" w:eastAsia="Calibri" w:hAnsiTheme="minorHAnsi" w:cstheme="minorHAnsi"/>
          <w:color w:val="000000"/>
        </w:rPr>
        <w:t>nagrodzenie, o którym mowa w § 5</w:t>
      </w:r>
      <w:r w:rsidRPr="00676089">
        <w:rPr>
          <w:rFonts w:asciiTheme="minorHAnsi" w:eastAsia="Calibri" w:hAnsiTheme="minorHAnsi" w:cstheme="minorHAnsi"/>
          <w:color w:val="000000"/>
        </w:rPr>
        <w:t xml:space="preserve"> ust. 1 obejmuje wszelkie koszty, jakie Wykonawca poniesie przy realizacji niniejszej umowy.</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Wykonawca gwarantuje stałość cen przez okres trwania umowy</w:t>
      </w:r>
      <w:r w:rsidRPr="00676089">
        <w:rPr>
          <w:rFonts w:asciiTheme="minorHAnsi" w:eastAsia="Calibri" w:hAnsiTheme="minorHAnsi" w:cstheme="minorHAnsi"/>
          <w:color w:val="FF0000"/>
        </w:rPr>
        <w:t>.</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Zamawiający zobowiązuje się do zapłaty należności w terminie 14 dni od daty otrzymania przez Zamawiającego prawidłowo wystawionej faktury VAT do siedziby Zamawiającego. </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bookmarkStart w:id="0" w:name="_heading=h.f9upn6rk0mpg" w:colFirst="0" w:colLast="0"/>
      <w:bookmarkEnd w:id="0"/>
      <w:r w:rsidRPr="00676089">
        <w:rPr>
          <w:rFonts w:asciiTheme="minorHAnsi" w:eastAsia="Calibri" w:hAnsiTheme="minorHAnsi" w:cstheme="minorHAnsi"/>
          <w:color w:val="000000"/>
        </w:rPr>
        <w:t>Zapłata należności dokonywana będzie na podstawie prawidłowo wystawionej faktury VAT przelewem na konto bankowe  Wykonawcy o numerze:………………………. . Z zastrzeżeniem, że FV winna być wystawiona osobno dla każdej części, z wyszczególnieniem pozycji dla kosztu usługi szkoleniowej, przerwowej kawowa, obiadu.</w:t>
      </w:r>
    </w:p>
    <w:p w:rsidR="00E93385" w:rsidRPr="00676089" w:rsidRDefault="000457C3" w:rsidP="00676089">
      <w:pPr>
        <w:numPr>
          <w:ilvl w:val="0"/>
          <w:numId w:val="6"/>
        </w:numPr>
        <w:pBdr>
          <w:top w:val="nil"/>
          <w:left w:val="nil"/>
          <w:bottom w:val="nil"/>
          <w:right w:val="nil"/>
          <w:between w:val="nil"/>
        </w:pBdr>
        <w:spacing w:line="360" w:lineRule="auto"/>
        <w:jc w:val="both"/>
        <w:rPr>
          <w:rFonts w:asciiTheme="minorHAnsi" w:eastAsia="Calibri" w:hAnsiTheme="minorHAnsi" w:cstheme="minorHAnsi"/>
          <w:color w:val="000000"/>
        </w:rPr>
      </w:pPr>
      <w:r w:rsidRPr="00676089">
        <w:rPr>
          <w:rFonts w:asciiTheme="minorHAnsi" w:eastAsia="Calibri" w:hAnsiTheme="minorHAnsi" w:cstheme="minorHAnsi"/>
          <w:color w:val="000000"/>
        </w:rPr>
        <w:t>Za termin zapłaty strony uznają datę obciążenia rachunku bankowego Zamawiającego.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6 </w:t>
      </w:r>
    </w:p>
    <w:p w:rsidR="00E93385" w:rsidRPr="00676089" w:rsidRDefault="000457C3" w:rsidP="00676089">
      <w:pPr>
        <w:pStyle w:val="Styl3"/>
        <w:rPr>
          <w:rFonts w:asciiTheme="minorHAnsi" w:hAnsiTheme="minorHAnsi" w:cstheme="minorHAnsi"/>
          <w:color w:val="365F91"/>
          <w:szCs w:val="24"/>
        </w:rPr>
      </w:pPr>
      <w:r w:rsidRPr="00676089">
        <w:rPr>
          <w:rFonts w:asciiTheme="minorHAnsi" w:hAnsiTheme="minorHAnsi" w:cstheme="minorHAnsi"/>
          <w:szCs w:val="24"/>
        </w:rPr>
        <w:t>Kary umowne</w:t>
      </w:r>
    </w:p>
    <w:p w:rsidR="00E93385" w:rsidRPr="00676089" w:rsidRDefault="000457C3" w:rsidP="00676089">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zastrzega sobie prawo do naliczenia kar umownych w przypadku:  </w:t>
      </w:r>
    </w:p>
    <w:p w:rsidR="00E93385" w:rsidRPr="00676089" w:rsidRDefault="000457C3" w:rsidP="00676089">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niewykonania przedmiotu Umowy w terminach określonych w § 2 z przyczyn leżących po stronie Wykonawcy; wtedy Wykonawca zobowiązuje się zapłacić Zamawiającemu karę umowną  w wysokości 0,5% wartości Umowy w zł brutto, o której mowa w § 5 ust. 1 umowy za każdy dzień zwłoki,  </w:t>
      </w:r>
    </w:p>
    <w:p w:rsidR="00E93385" w:rsidRPr="00676089" w:rsidRDefault="000457C3" w:rsidP="00676089">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niewykonania przedmiotu Umowy w całości lub w części z przyczyn leżących po stronie Wykonawcy; wtedy Wykonawca zobowiązuje się zapłacić Zamawiającemu karę umowną w wysokości 20% wartości Umowy w zł brutto, o której mowa w § 5 ust. 1 umowy, </w:t>
      </w:r>
    </w:p>
    <w:p w:rsidR="00E93385" w:rsidRPr="00676089" w:rsidRDefault="000457C3" w:rsidP="00676089">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nienależytego wykonania Umowy; wtedy Wykonawca zobowiązuje się zapłacić Zamawiającemu karę umowną w wysokości 10% wartości umowy w zł brutto, o której mowa w § 5 ust. 1 Umowy, </w:t>
      </w:r>
    </w:p>
    <w:p w:rsidR="00E93385" w:rsidRPr="00676089" w:rsidRDefault="000457C3" w:rsidP="00676089">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odstąpienia od niniejszej Umowy w całości lub w części z przyczyn leżących po stronie Wykonawcy; wtedy Wykonawca zobowiązuje się zapłacić Zamawiającemu karę </w:t>
      </w:r>
      <w:r w:rsidRPr="00676089">
        <w:rPr>
          <w:rFonts w:asciiTheme="minorHAnsi" w:eastAsia="Calibri" w:hAnsiTheme="minorHAnsi" w:cstheme="minorHAnsi"/>
          <w:color w:val="000000"/>
        </w:rPr>
        <w:lastRenderedPageBreak/>
        <w:t>umowną w wysokości 10% wartości Umowy w zł brutto, o której mowa w § 5 ust. 1 Umowy, </w:t>
      </w:r>
    </w:p>
    <w:p w:rsidR="00E93385" w:rsidRPr="00676089" w:rsidRDefault="000457C3" w:rsidP="00676089">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może odstąpić od Umowy w razie wystąpienia istotnej zmiany okoliczności powodującej, że wykonanie Umowy nie leży w interesie publicznym, czego nie można było przewidzieć w chwili zawarcia Umowy. W takim przypadku Wykonawca może żądać jedynie wynagrodzenia należnego mu z tytułu wykonania części Umowy. </w:t>
      </w:r>
    </w:p>
    <w:p w:rsidR="00E93385" w:rsidRPr="00676089" w:rsidRDefault="000457C3" w:rsidP="00676089">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Strony ustalają, iż Zamawiający może potrącić należności wynikające z kar umownych przy opłacaniu faktury za realizację przedmiotu umowy.  </w:t>
      </w:r>
    </w:p>
    <w:p w:rsidR="00E93385" w:rsidRPr="00676089" w:rsidRDefault="000457C3" w:rsidP="00676089">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Kara umowna będzie potrącona z wynagrodzenia należnego Wykonawcy, na co Wykonawca wyraża zgodę, lub płatna w terminie 14 dni od otrzymania noty obciążeniowej, zawierającej szczegółowe wyliczenia kary. </w:t>
      </w:r>
    </w:p>
    <w:p w:rsidR="00E93385" w:rsidRPr="00676089" w:rsidRDefault="000457C3" w:rsidP="00676089">
      <w:pPr>
        <w:numPr>
          <w:ilvl w:val="0"/>
          <w:numId w:val="7"/>
        </w:numPr>
        <w:pBdr>
          <w:top w:val="nil"/>
          <w:left w:val="nil"/>
          <w:bottom w:val="nil"/>
          <w:right w:val="nil"/>
          <w:between w:val="nil"/>
        </w:pBdr>
        <w:spacing w:after="240"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zastrzega sobie prawo roszczenia odszkodowania uzupełniającego ponad wysokość kar umownych, do górnej granicy wysokości rzeczywiście poniesionej szkody, na zasadach określonych w Kodeksie cywilnym.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7 </w:t>
      </w:r>
    </w:p>
    <w:p w:rsidR="00E93385" w:rsidRPr="00676089" w:rsidRDefault="000457C3" w:rsidP="00676089">
      <w:pPr>
        <w:pStyle w:val="Styl3"/>
        <w:rPr>
          <w:rFonts w:asciiTheme="minorHAnsi" w:hAnsiTheme="minorHAnsi" w:cstheme="minorHAnsi"/>
          <w:color w:val="365F91"/>
          <w:szCs w:val="24"/>
        </w:rPr>
      </w:pPr>
      <w:r w:rsidRPr="00676089">
        <w:rPr>
          <w:rFonts w:asciiTheme="minorHAnsi" w:hAnsiTheme="minorHAnsi" w:cstheme="minorHAnsi"/>
          <w:szCs w:val="24"/>
        </w:rPr>
        <w:t>Cesja</w:t>
      </w:r>
    </w:p>
    <w:p w:rsidR="00E93385" w:rsidRPr="00676089" w:rsidRDefault="000457C3" w:rsidP="00676089">
      <w:pPr>
        <w:pBdr>
          <w:top w:val="nil"/>
          <w:left w:val="nil"/>
          <w:bottom w:val="nil"/>
          <w:right w:val="nil"/>
          <w:between w:val="nil"/>
        </w:pBdr>
        <w:spacing w:after="240" w:line="360" w:lineRule="auto"/>
        <w:ind w:left="-15"/>
        <w:jc w:val="both"/>
        <w:rPr>
          <w:rFonts w:asciiTheme="minorHAnsi" w:eastAsia="Calibri" w:hAnsiTheme="minorHAnsi" w:cstheme="minorHAnsi"/>
          <w:color w:val="000000"/>
        </w:rPr>
      </w:pPr>
      <w:r w:rsidRPr="00676089">
        <w:rPr>
          <w:rFonts w:asciiTheme="minorHAnsi" w:eastAsia="Calibri" w:hAnsiTheme="minorHAnsi" w:cstheme="minorHAnsi"/>
          <w:color w:val="000000"/>
        </w:rPr>
        <w:t>Zamawiający nie wyraża zgody na dokonanie cesji praw, obowiązków lub wierzytelności wynikających z realizacji umowy na rzecz osób trzecich.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8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Zmiany w umowie</w:t>
      </w:r>
    </w:p>
    <w:p w:rsidR="00E93385" w:rsidRPr="00676089" w:rsidRDefault="000457C3" w:rsidP="00676089">
      <w:pPr>
        <w:widowControl w:val="0"/>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dopuszcza możliwość wprowadzenia zmian w umowie, które będą mogły być dokonane z powodu zaistnienia okoliczności, niemożliwych do przewidzenia w chwili zawarcia umowy lub w przypadku wystąpienia którejkolwiek z następujących sytuacji:</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zmiana przepisów wypływających na sposób, zakres wykonania umowy,</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konieczność wprowadzenia zmian będzie następstwem zmian wprowadzonych w umowach pomiędzy Zamawiającym a inną niż Wykonawca stroną, w tym instytucjami nadzorującymi realizację projektu, w ramach którego realizowane jest zamówienie,</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konieczność wprowadzenia zmian będzie następstwem zmian wytycznych </w:t>
      </w:r>
      <w:r w:rsidRPr="00676089">
        <w:rPr>
          <w:rFonts w:asciiTheme="minorHAnsi" w:eastAsia="Calibri" w:hAnsiTheme="minorHAnsi" w:cstheme="minorHAnsi"/>
          <w:color w:val="000000"/>
        </w:rPr>
        <w:lastRenderedPageBreak/>
        <w:t>dotyczących projektów współfinansowanych ze środków wspólnotowych,</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ustawowa zmiana stawki podatku VAT, której zastosowanie nie będzie skutkowało zmianą wartości netto umowy,</w:t>
      </w:r>
    </w:p>
    <w:p w:rsidR="00E93385" w:rsidRPr="00676089" w:rsidRDefault="000457C3" w:rsidP="0067608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zmiana terminu realizacji, w przypadku nie zawinionych przez Wykonawcę opóźnień  wywołanych np. sytuacją epidemiologiczną, nie zebrania przewidywanej liczby uczestników w określonym w umowie terminie przez Zamawiającego.</w:t>
      </w:r>
    </w:p>
    <w:p w:rsidR="00E93385" w:rsidRPr="00676089" w:rsidRDefault="000457C3" w:rsidP="00676089">
      <w:pPr>
        <w:pBdr>
          <w:top w:val="nil"/>
          <w:left w:val="nil"/>
          <w:bottom w:val="nil"/>
          <w:right w:val="nil"/>
          <w:between w:val="nil"/>
        </w:pBdr>
        <w:tabs>
          <w:tab w:val="center" w:pos="4536"/>
          <w:tab w:val="right" w:pos="9072"/>
          <w:tab w:val="left" w:pos="6096"/>
        </w:tabs>
        <w:spacing w:line="360" w:lineRule="auto"/>
        <w:ind w:left="1004"/>
        <w:rPr>
          <w:rFonts w:asciiTheme="minorHAnsi" w:eastAsia="Calibri" w:hAnsiTheme="minorHAnsi" w:cstheme="minorHAnsi"/>
          <w:color w:val="000000"/>
        </w:rPr>
      </w:pPr>
      <w:r w:rsidRPr="00676089">
        <w:rPr>
          <w:rFonts w:asciiTheme="minorHAnsi" w:eastAsia="Calibri" w:hAnsiTheme="minorHAnsi" w:cstheme="minorHAnsi"/>
          <w:color w:val="000000"/>
          <w:highlight w:val="white"/>
        </w:rPr>
        <w:t>W zależności od okoliczności Zamawiający wystąpi do Wykonawcy lub  Wykonawca wystąpi do Zamawiającego z wnioskiem o przesunięcie terminu realizacji Umowy; wniosek winien zawierać uzasadnienie oraz wskazanie nowej daty.</w:t>
      </w:r>
    </w:p>
    <w:p w:rsidR="00E93385" w:rsidRPr="00676089" w:rsidRDefault="000457C3" w:rsidP="00676089">
      <w:pPr>
        <w:widowControl w:val="0"/>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dopuszcza zmianę polegającą na zmianie Wykonawcy, któremu zamawiający udzielił zamówienia,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rsidR="00E93385" w:rsidRPr="00676089" w:rsidRDefault="000457C3" w:rsidP="00676089">
      <w:pPr>
        <w:widowControl w:val="0"/>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Zamawiający dopuszcza zmiany w umowie zawartej w wyniku przeprowadzonego postępowania po obustronnych konsultacjach i wyrażonej przez niego zgodzie w formie aneksu do umowy.</w:t>
      </w:r>
    </w:p>
    <w:p w:rsidR="00E93385" w:rsidRPr="00676089" w:rsidRDefault="000457C3" w:rsidP="00676089">
      <w:pPr>
        <w:widowControl w:val="0"/>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Przewidziane powyżej okoliczności stanowiące podstawę zmian do umowy, stanowią uprawnienie Zamawiającego nie zaś jego obowiązek wprowadzenia takich zmian. </w:t>
      </w:r>
    </w:p>
    <w:p w:rsidR="00E93385" w:rsidRPr="00676089" w:rsidRDefault="000457C3" w:rsidP="00676089">
      <w:pPr>
        <w:widowControl w:val="0"/>
        <w:numPr>
          <w:ilvl w:val="0"/>
          <w:numId w:val="4"/>
        </w:numPr>
        <w:pBdr>
          <w:top w:val="nil"/>
          <w:left w:val="nil"/>
          <w:bottom w:val="nil"/>
          <w:right w:val="nil"/>
          <w:between w:val="nil"/>
        </w:pBdr>
        <w:spacing w:after="240"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Nie stanowi zmiany umowy: zmiana danych teleadresowych, zmiana osób uprawnionych do realizacji umowy i wskazanych do kontaktów między Stronami.</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lastRenderedPageBreak/>
        <w:t>§ 9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Odstąpienie od umowy</w:t>
      </w:r>
    </w:p>
    <w:p w:rsidR="00E93385" w:rsidRPr="00676089" w:rsidRDefault="000457C3" w:rsidP="00676089">
      <w:pPr>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Każda ze Stron może wypowiedzieć niniejszą umowę bez wskazania przyczyny, z zachowaniem 14 dniowego okresu wypowiedzenia. </w:t>
      </w:r>
    </w:p>
    <w:p w:rsidR="00E93385" w:rsidRPr="00676089" w:rsidRDefault="000457C3" w:rsidP="00676089">
      <w:pPr>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Zamawiającemu przysługuje prawo odstąpienia od umowy w przypadku wystąpienia okoliczności powodujących, że wykonanie umowy nie leży w interesie publicznym, czego nie można było przewidzieć w chwili zawarcia umowy.  </w:t>
      </w:r>
    </w:p>
    <w:p w:rsidR="00E93385" w:rsidRPr="00676089" w:rsidRDefault="000457C3" w:rsidP="00676089">
      <w:pPr>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Zamawiający może odstąpić od umowy w terminie 7 dni od dnia powzięcia informacji </w:t>
      </w:r>
      <w:r w:rsidRPr="00676089">
        <w:rPr>
          <w:rFonts w:asciiTheme="minorHAnsi" w:eastAsia="Calibri" w:hAnsiTheme="minorHAnsi" w:cstheme="minorHAnsi"/>
          <w:color w:val="000000"/>
        </w:rPr>
        <w:br/>
        <w:t>o okolicznościach, o których mowa w § 9 ust. 2.  </w:t>
      </w:r>
    </w:p>
    <w:p w:rsidR="00E93385" w:rsidRPr="00676089" w:rsidRDefault="000457C3" w:rsidP="00676089">
      <w:pPr>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Wykonawcy przysługuje prawo odstąpienia od umowy w przypadku, gdy Zamawiający zawiadomi, iż wobec zaistnienia nieprzewidzianych okoliczności nie będzie mógł spełnić swoich zobowiązań umownych wobec Wykonawcy.  </w:t>
      </w:r>
    </w:p>
    <w:p w:rsidR="00E93385" w:rsidRPr="00676089" w:rsidRDefault="000457C3" w:rsidP="00676089">
      <w:pPr>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Bez względu na okoliczności odstąpienia od umowy, Wykonawcy przysługuje jedynie wynagrodzenie za zrealizowaną, zgodnie z postanowieniami niniejszej umowy, część usług.  </w:t>
      </w:r>
    </w:p>
    <w:p w:rsidR="00E93385" w:rsidRPr="00676089" w:rsidRDefault="000457C3" w:rsidP="00676089">
      <w:pPr>
        <w:numPr>
          <w:ilvl w:val="0"/>
          <w:numId w:val="8"/>
        </w:numPr>
        <w:pBdr>
          <w:top w:val="nil"/>
          <w:left w:val="nil"/>
          <w:bottom w:val="nil"/>
          <w:right w:val="nil"/>
          <w:between w:val="nil"/>
        </w:pBdr>
        <w:spacing w:after="240"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Odstąpienie od umowy winno nastąpić w formie pisemnej pod rygorem nieważności takiego oświadczenia i powinno zawierać uzasadnienie.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10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Rozwiązanie umowy</w:t>
      </w:r>
    </w:p>
    <w:p w:rsidR="00E93385" w:rsidRPr="00676089" w:rsidRDefault="000457C3" w:rsidP="00676089">
      <w:pPr>
        <w:numPr>
          <w:ilvl w:val="0"/>
          <w:numId w:val="10"/>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Zamawiającemu przysługuje prawo rozwiązania umowy bez zachowania okresu wypowiedzenia,  w przypadku, gdy:  </w:t>
      </w:r>
    </w:p>
    <w:p w:rsidR="00E93385" w:rsidRPr="00676089" w:rsidRDefault="000457C3" w:rsidP="00676089">
      <w:pPr>
        <w:numPr>
          <w:ilvl w:val="0"/>
          <w:numId w:val="9"/>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wszczęto postępowanie o ogłoszenie upadłości, postępowanie naprawcze lub  </w:t>
      </w:r>
      <w:r w:rsidRPr="00676089">
        <w:rPr>
          <w:rFonts w:asciiTheme="minorHAnsi" w:eastAsia="Calibri" w:hAnsiTheme="minorHAnsi" w:cstheme="minorHAnsi"/>
          <w:color w:val="000000"/>
        </w:rPr>
        <w:br/>
        <w:t>w przypadku likwidacji działalności Wykonawcy,  </w:t>
      </w:r>
    </w:p>
    <w:p w:rsidR="00E93385" w:rsidRPr="00676089" w:rsidRDefault="000457C3" w:rsidP="00676089">
      <w:pPr>
        <w:numPr>
          <w:ilvl w:val="0"/>
          <w:numId w:val="9"/>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Wykonawca dopuszcza się niewykonania lub nienależytego wykonania umowy,  </w:t>
      </w:r>
      <w:r w:rsidRPr="00676089">
        <w:rPr>
          <w:rFonts w:asciiTheme="minorHAnsi" w:eastAsia="Calibri" w:hAnsiTheme="minorHAnsi" w:cstheme="minorHAnsi"/>
          <w:color w:val="000000"/>
        </w:rPr>
        <w:br/>
        <w:t xml:space="preserve">w szczególności w przypadku trzykrotnego nie dotrzymania terminów realizacji usługi. </w:t>
      </w:r>
    </w:p>
    <w:p w:rsidR="00E93385" w:rsidRPr="00676089" w:rsidRDefault="000457C3" w:rsidP="00676089">
      <w:pPr>
        <w:numPr>
          <w:ilvl w:val="0"/>
          <w:numId w:val="9"/>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odmowy wykonania usługi przez Wykonawcę w przypadku nieuzasadnionej na piśmie przyczyny.</w:t>
      </w:r>
    </w:p>
    <w:p w:rsidR="00E93385" w:rsidRPr="00676089" w:rsidRDefault="000457C3" w:rsidP="00676089">
      <w:pPr>
        <w:numPr>
          <w:ilvl w:val="0"/>
          <w:numId w:val="10"/>
        </w:numPr>
        <w:pBdr>
          <w:top w:val="nil"/>
          <w:left w:val="nil"/>
          <w:bottom w:val="nil"/>
          <w:right w:val="nil"/>
          <w:between w:val="nil"/>
        </w:pBdr>
        <w:spacing w:after="240"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Oświadczenie o rozwiązaniu umowy winno zostać sporządzone na piśmie pod rygorem nieważności i powinno wskazywać przyczynę.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lastRenderedPageBreak/>
        <w:t>§ 11 </w:t>
      </w:r>
    </w:p>
    <w:p w:rsidR="00E93385" w:rsidRPr="00676089" w:rsidRDefault="000457C3" w:rsidP="00676089">
      <w:pPr>
        <w:pStyle w:val="Styl3"/>
        <w:rPr>
          <w:rFonts w:asciiTheme="minorHAnsi" w:hAnsiTheme="minorHAnsi" w:cstheme="minorHAnsi"/>
          <w:color w:val="365F91"/>
          <w:szCs w:val="24"/>
        </w:rPr>
      </w:pPr>
      <w:r w:rsidRPr="00676089">
        <w:rPr>
          <w:rFonts w:asciiTheme="minorHAnsi" w:hAnsiTheme="minorHAnsi" w:cstheme="minorHAnsi"/>
          <w:szCs w:val="24"/>
        </w:rPr>
        <w:t>Poufność</w:t>
      </w:r>
    </w:p>
    <w:p w:rsidR="00E93385" w:rsidRPr="00676089" w:rsidRDefault="000457C3" w:rsidP="00676089">
      <w:pPr>
        <w:pBdr>
          <w:top w:val="nil"/>
          <w:left w:val="nil"/>
          <w:bottom w:val="nil"/>
          <w:right w:val="nil"/>
          <w:between w:val="nil"/>
        </w:pBdr>
        <w:spacing w:after="240" w:line="360" w:lineRule="auto"/>
        <w:ind w:left="-15"/>
        <w:rPr>
          <w:rFonts w:asciiTheme="minorHAnsi" w:eastAsia="Calibri" w:hAnsiTheme="minorHAnsi" w:cstheme="minorHAnsi"/>
          <w:color w:val="000000"/>
        </w:rPr>
      </w:pPr>
      <w:r w:rsidRPr="00676089">
        <w:rPr>
          <w:rFonts w:asciiTheme="minorHAnsi" w:eastAsia="Calibri" w:hAnsiTheme="minorHAnsi" w:cstheme="minorHAnsi"/>
          <w:color w:val="000000"/>
        </w:rPr>
        <w:t>Strony ustalają, iż wszystkie informacje dotyczące umowy, jak również informacje o Zamawiającym i jego działalności, o których Wykonawca dowiedział się przy realizacji umowy, będą traktowane jako poufne i nie będą udostępniane osobom trzecim zarówno ustnie, jak i pisemnie lub w jakikolwiek inny sposób, z zastrzeżeniem przypadków przewidzianych przepisami prawa.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12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Ochrona danych osobowych</w:t>
      </w:r>
    </w:p>
    <w:p w:rsidR="00E93385" w:rsidRPr="00676089" w:rsidRDefault="000457C3" w:rsidP="00676089">
      <w:pPr>
        <w:numPr>
          <w:ilvl w:val="0"/>
          <w:numId w:val="1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Dane osobowe Wykonawcy/Zleceniobiorcy* są przetwarzane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t>
      </w:r>
    </w:p>
    <w:p w:rsidR="00E93385" w:rsidRPr="00676089" w:rsidRDefault="000457C3" w:rsidP="00676089">
      <w:pPr>
        <w:numPr>
          <w:ilvl w:val="0"/>
          <w:numId w:val="1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Wykonawca/Zleceniobiorca nie jest obowiązany do podania swych danych osobowych. Jednakże konsekwencją nie podania danych osobowych jest nie zawarcie umowy, gdyż dane te są niezbędne do wykonania tej czynności. Administratorem danych osobowych Wykonawcy/Zleceniobiorcy jest </w:t>
      </w:r>
      <w:r w:rsidRPr="00676089">
        <w:rPr>
          <w:rFonts w:asciiTheme="minorHAnsi" w:eastAsia="Calibri" w:hAnsiTheme="minorHAnsi" w:cstheme="minorHAnsi"/>
          <w:b/>
          <w:color w:val="000000"/>
        </w:rPr>
        <w:t>Stowarzyszenie MOST z siedzibą w Zabrzu przy ul. Wolności 274.</w:t>
      </w:r>
      <w:r w:rsidRPr="00676089">
        <w:rPr>
          <w:rFonts w:asciiTheme="minorHAnsi" w:eastAsia="Calibri" w:hAnsiTheme="minorHAnsi" w:cstheme="minorHAnsi"/>
          <w:color w:val="000000"/>
        </w:rPr>
        <w:t xml:space="preserve">  Decyzje na podstawie podanych przez Wykonawcę/Zleceniobiorcę danych nie są podejmowane w sposób zautomatyzowany. Dane osobowe będą przechowywane do przedawnienia ewentualnych roszczeń  i wykonania obowiązków wynikających z przepisów prawa. Odbiorcami danych osobowych Wykonawcy/Zleceniobiorcy mogą być osoby lub podmioty, którym zostanie udostępniona umowa, lub dokumentacja postępowania zakończonego podpisaniem niniejszej umowy, zgodnie </w:t>
      </w:r>
      <w:r w:rsidRPr="00676089">
        <w:rPr>
          <w:rFonts w:asciiTheme="minorHAnsi" w:eastAsia="Calibri" w:hAnsiTheme="minorHAnsi" w:cstheme="minorHAnsi"/>
          <w:color w:val="000000"/>
        </w:rPr>
        <w:br/>
        <w:t xml:space="preserve">z przepisami prawa lub z obowiązującymi u Zamawiającego procedurami. Wykonawca/Zleceniobiorca ma prawo żądania dostępu do swych danych, ich sprostowania, przeniesienia oraz ograniczenia przetwarzania (z zastrzeżeniem przypadku, o którym mowa w art. 18 ust. 2 RODO). Ma również prawo do wniesienia skargi do </w:t>
      </w:r>
      <w:r w:rsidRPr="00676089">
        <w:rPr>
          <w:rFonts w:asciiTheme="minorHAnsi" w:eastAsia="Calibri" w:hAnsiTheme="minorHAnsi" w:cstheme="minorHAnsi"/>
          <w:color w:val="000000"/>
        </w:rPr>
        <w:lastRenderedPageBreak/>
        <w:t>organu nadzorczego w rozumieniu przepisów o ochronie danych osobowych w każdym przypadku zaistnienia podejrzenia, że przetwarzanie jego danych osobowych następuje  z naruszeniem powszechnie obowiązujących przepisów prawa. W zakresie określonym w art. 17 ust. 3 lit. d) oraz lit. e) RODO Wykonawcy/Zleceniobiorcy nie przysługuje prawo do usunięcia danych osobowych. </w:t>
      </w:r>
    </w:p>
    <w:p w:rsidR="00E93385" w:rsidRPr="00676089" w:rsidRDefault="000457C3" w:rsidP="00676089">
      <w:pPr>
        <w:pBdr>
          <w:top w:val="nil"/>
          <w:left w:val="nil"/>
          <w:bottom w:val="nil"/>
          <w:right w:val="nil"/>
          <w:between w:val="nil"/>
        </w:pBdr>
        <w:spacing w:line="360" w:lineRule="auto"/>
        <w:ind w:left="142" w:firstLine="142"/>
        <w:rPr>
          <w:rFonts w:asciiTheme="minorHAnsi" w:eastAsia="Calibri" w:hAnsiTheme="minorHAnsi" w:cstheme="minorHAnsi"/>
          <w:color w:val="000000"/>
        </w:rPr>
      </w:pPr>
      <w:r w:rsidRPr="00676089">
        <w:rPr>
          <w:rFonts w:asciiTheme="minorHAnsi" w:eastAsia="Calibri" w:hAnsiTheme="minorHAnsi" w:cstheme="minorHAnsi"/>
          <w:color w:val="000000"/>
          <w:u w:val="single"/>
        </w:rPr>
        <w:t>Uwaga:</w:t>
      </w:r>
      <w:r w:rsidRPr="00676089">
        <w:rPr>
          <w:rFonts w:asciiTheme="minorHAnsi" w:eastAsia="Calibri" w:hAnsiTheme="minorHAnsi" w:cstheme="minorHAnsi"/>
          <w:color w:val="000000"/>
        </w:rPr>
        <w:t> </w:t>
      </w:r>
    </w:p>
    <w:p w:rsidR="00E93385" w:rsidRPr="00676089" w:rsidRDefault="000457C3" w:rsidP="00676089">
      <w:pPr>
        <w:pBdr>
          <w:top w:val="nil"/>
          <w:left w:val="nil"/>
          <w:bottom w:val="nil"/>
          <w:right w:val="nil"/>
          <w:between w:val="nil"/>
        </w:pBdr>
        <w:spacing w:line="360" w:lineRule="auto"/>
        <w:ind w:left="142"/>
        <w:rPr>
          <w:rFonts w:asciiTheme="minorHAnsi" w:eastAsia="Calibri" w:hAnsiTheme="minorHAnsi" w:cstheme="minorHAnsi"/>
          <w:color w:val="000000"/>
        </w:rPr>
      </w:pPr>
      <w:r w:rsidRPr="00676089">
        <w:rPr>
          <w:rFonts w:asciiTheme="minorHAnsi" w:eastAsia="Calibri" w:hAnsiTheme="minorHAnsi" w:cstheme="minorHAnsi"/>
          <w:color w:val="000000"/>
        </w:rPr>
        <w:t>Punkt ma zastosowanie, jeśli Wykonawca/Zleceniobiorca jest osobą fizyczną lub osobą fizyczną prowadząca działalność gospodarczą lub działa przez pełnomocnika, będącego osobą fizyczną lub członków organu zarządzającego, będących osobami fizycznymi. </w:t>
      </w:r>
    </w:p>
    <w:p w:rsidR="00E93385" w:rsidRPr="00676089" w:rsidRDefault="000457C3" w:rsidP="00676089">
      <w:pPr>
        <w:numPr>
          <w:ilvl w:val="0"/>
          <w:numId w:val="12"/>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Wykonawca/Zleceniobiorca oświadcza, że wypełnił, i w razie potrzeby będzie wypełniał, w imieniu Zamawiającego/Zleceniodawcy, ciążące na nim obowiązki informacyjne – przewidziane w art. 13 lub art. 14 RODO – wobec osób fizycznych i osób fizycznych prowadzących działalność gospodarczą  oraz pełnomocników będących osobami fizycznymi i </w:t>
      </w:r>
      <w:sdt>
        <w:sdtPr>
          <w:rPr>
            <w:rFonts w:asciiTheme="minorHAnsi" w:hAnsiTheme="minorHAnsi" w:cstheme="minorHAnsi"/>
          </w:rPr>
          <w:tag w:val="goog_rdk_0"/>
          <w:id w:val="-450393119"/>
        </w:sdtPr>
        <w:sdtEndPr/>
        <w:sdtContent/>
      </w:sdt>
      <w:r w:rsidRPr="00676089">
        <w:rPr>
          <w:rFonts w:asciiTheme="minorHAnsi" w:eastAsia="Calibri" w:hAnsiTheme="minorHAnsi" w:cstheme="minorHAnsi"/>
          <w:color w:val="000000"/>
        </w:rPr>
        <w:t>człon</w:t>
      </w:r>
      <w:r w:rsidR="00676089" w:rsidRPr="00676089">
        <w:rPr>
          <w:rFonts w:asciiTheme="minorHAnsi" w:eastAsia="Calibri" w:hAnsiTheme="minorHAnsi" w:cstheme="minorHAnsi"/>
          <w:color w:val="000000"/>
        </w:rPr>
        <w:t>k</w:t>
      </w:r>
      <w:r w:rsidRPr="00676089">
        <w:rPr>
          <w:rFonts w:asciiTheme="minorHAnsi" w:eastAsia="Calibri" w:hAnsiTheme="minorHAnsi" w:cstheme="minorHAnsi"/>
          <w:color w:val="000000"/>
        </w:rPr>
        <w:t>ów organów zarządzających będących osobami fizycznymi, od których dane osobowe bezpośrednio lub pośrednio pozyskał lub będzie pozyskiwał   w celu wykonania umowy, a które to dane przekazał lub przekaże Zamawiającemu/Zleceniodawcy. </w:t>
      </w:r>
    </w:p>
    <w:p w:rsidR="00E93385" w:rsidRPr="00676089" w:rsidRDefault="000457C3" w:rsidP="00676089">
      <w:pPr>
        <w:numPr>
          <w:ilvl w:val="0"/>
          <w:numId w:val="12"/>
        </w:numPr>
        <w:pBdr>
          <w:top w:val="nil"/>
          <w:left w:val="nil"/>
          <w:bottom w:val="nil"/>
          <w:right w:val="nil"/>
          <w:between w:val="nil"/>
        </w:pBdr>
        <w:spacing w:after="240"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Jeśli Wykonawca/Zleceniobiorca nie przekazuje danych osobowych innych niż bezpośrednio jego dotyczących lub zachodzi wyłączenie stosowania obowiązku informacyjnego, stosownie do art. 13 ust. 4 lub art. 14 ust. 5 RODO, to punkt takiego Wykonawcy/Zleceniobiorcy nie dotyczy.    </w:t>
      </w:r>
    </w:p>
    <w:p w:rsidR="00E93385" w:rsidRPr="00676089" w:rsidRDefault="000457C3" w:rsidP="00676089">
      <w:pPr>
        <w:pStyle w:val="Styl3"/>
        <w:rPr>
          <w:rFonts w:asciiTheme="minorHAnsi" w:hAnsiTheme="minorHAnsi" w:cstheme="minorHAnsi"/>
          <w:szCs w:val="24"/>
        </w:rPr>
      </w:pPr>
      <w:r w:rsidRPr="00676089">
        <w:rPr>
          <w:rFonts w:asciiTheme="minorHAnsi" w:hAnsiTheme="minorHAnsi" w:cstheme="minorHAnsi"/>
          <w:szCs w:val="24"/>
        </w:rPr>
        <w:t>§ 13 </w:t>
      </w:r>
    </w:p>
    <w:p w:rsidR="00E93385" w:rsidRPr="00676089" w:rsidRDefault="000457C3" w:rsidP="00676089">
      <w:pPr>
        <w:pStyle w:val="Styl3"/>
        <w:rPr>
          <w:rFonts w:asciiTheme="minorHAnsi" w:hAnsiTheme="minorHAnsi" w:cstheme="minorHAnsi"/>
          <w:color w:val="365F91"/>
          <w:szCs w:val="24"/>
        </w:rPr>
      </w:pPr>
      <w:r w:rsidRPr="00676089">
        <w:rPr>
          <w:rFonts w:asciiTheme="minorHAnsi" w:hAnsiTheme="minorHAnsi" w:cstheme="minorHAnsi"/>
          <w:szCs w:val="24"/>
        </w:rPr>
        <w:t>Inne postanowienia umowy</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Ewentualne zmiany umowy będą sporządzone wyłącznie w formie pisemnego aneksu, pod rygorem nieważności tych zmian. </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 sprawach nieuregulowanych niniejszą umową mają zastosowanie obowiązujące przepisy Kodeksu cywilnego. </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 xml:space="preserve">Ewentualne spory, wynikłe w związku z realizacją przedmiotu umowy, strony zobowiązują się rozwiązywać w drodze wspólnych negocjacji, a w przypadku </w:t>
      </w:r>
      <w:r w:rsidRPr="00676089">
        <w:rPr>
          <w:rFonts w:asciiTheme="minorHAnsi" w:eastAsia="Calibri" w:hAnsiTheme="minorHAnsi" w:cstheme="minorHAnsi"/>
          <w:color w:val="000000"/>
        </w:rPr>
        <w:lastRenderedPageBreak/>
        <w:t>niemożności ustalenia kompromisu będą rozstrzygane przez Sąd właściwy dla siedziby Zamawiającego </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Wykonawca jest zobowiązany podać każdorazowo zmianę swojej siedziby, pod rygorem uznania korespondencji wysyłanej pod adres ostatnio znany Zamawiającemu, za skutecznie doręczoną.</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Załącznik nr 1 do umowy stanowi jej integralną część. </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color w:val="000000"/>
        </w:rPr>
        <w:t>Ewentualne spory rozpatrywać będzie właściwy Sąd Powszechny właściwy dla Zamawiającego. </w:t>
      </w:r>
    </w:p>
    <w:p w:rsidR="00E93385" w:rsidRPr="00676089" w:rsidRDefault="000457C3" w:rsidP="00676089">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bookmarkStart w:id="1" w:name="_heading=h.73lrxjilic1p" w:colFirst="0" w:colLast="0"/>
      <w:bookmarkEnd w:id="1"/>
      <w:r w:rsidRPr="00676089">
        <w:rPr>
          <w:rFonts w:asciiTheme="minorHAnsi" w:eastAsia="Calibri" w:hAnsiTheme="minorHAnsi" w:cstheme="minorHAnsi"/>
          <w:color w:val="000000"/>
        </w:rPr>
        <w:t>Umowę sporządzono w  dwóch  jednobrzmiących egzemplarzach – dwa dla Zamawiającego i jeden dla Wykonawcy. </w:t>
      </w:r>
    </w:p>
    <w:p w:rsidR="00E93385" w:rsidRPr="00676089" w:rsidRDefault="00E93385" w:rsidP="00676089">
      <w:pPr>
        <w:pBdr>
          <w:top w:val="nil"/>
          <w:left w:val="nil"/>
          <w:bottom w:val="nil"/>
          <w:right w:val="nil"/>
          <w:between w:val="nil"/>
        </w:pBdr>
        <w:spacing w:line="360" w:lineRule="auto"/>
        <w:jc w:val="both"/>
        <w:rPr>
          <w:rFonts w:asciiTheme="minorHAnsi" w:eastAsia="Calibri" w:hAnsiTheme="minorHAnsi" w:cstheme="minorHAnsi"/>
          <w:color w:val="000000"/>
        </w:rPr>
      </w:pPr>
    </w:p>
    <w:p w:rsidR="00E93385" w:rsidRPr="00676089" w:rsidRDefault="000457C3" w:rsidP="00676089">
      <w:pPr>
        <w:pBdr>
          <w:top w:val="nil"/>
          <w:left w:val="nil"/>
          <w:bottom w:val="nil"/>
          <w:right w:val="nil"/>
          <w:between w:val="nil"/>
        </w:pBdr>
        <w:spacing w:line="360" w:lineRule="auto"/>
        <w:rPr>
          <w:rFonts w:asciiTheme="minorHAnsi" w:eastAsia="Calibri" w:hAnsiTheme="minorHAnsi" w:cstheme="minorHAnsi"/>
          <w:color w:val="000000"/>
        </w:rPr>
      </w:pPr>
      <w:r w:rsidRPr="00676089">
        <w:rPr>
          <w:rFonts w:asciiTheme="minorHAnsi" w:eastAsia="Calibri" w:hAnsiTheme="minorHAnsi" w:cstheme="minorHAnsi"/>
          <w:b/>
          <w:color w:val="000000"/>
        </w:rPr>
        <w:t>WYKONAWCA:</w:t>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00D847A8" w:rsidRPr="00676089">
        <w:rPr>
          <w:rFonts w:asciiTheme="minorHAnsi" w:eastAsia="Calibri" w:hAnsiTheme="minorHAnsi" w:cstheme="minorHAnsi"/>
          <w:b/>
          <w:color w:val="000000"/>
        </w:rPr>
        <w:tab/>
      </w:r>
      <w:r w:rsidRPr="00676089">
        <w:rPr>
          <w:rFonts w:asciiTheme="minorHAnsi" w:eastAsia="Calibri" w:hAnsiTheme="minorHAnsi" w:cstheme="minorHAnsi"/>
          <w:b/>
          <w:color w:val="000000"/>
        </w:rPr>
        <w:t>ZAMAWIAJĄCY: </w:t>
      </w:r>
      <w:r w:rsidRPr="00676089">
        <w:rPr>
          <w:rFonts w:asciiTheme="minorHAnsi" w:eastAsia="Calibri" w:hAnsiTheme="minorHAnsi" w:cstheme="minorHAnsi"/>
          <w:color w:val="000000"/>
        </w:rPr>
        <w:t> </w:t>
      </w:r>
    </w:p>
    <w:p w:rsidR="00313733" w:rsidRDefault="00313733">
      <w:pPr>
        <w:rPr>
          <w:rFonts w:asciiTheme="minorHAnsi" w:eastAsia="Calibri" w:hAnsiTheme="minorHAnsi" w:cstheme="minorHAnsi"/>
        </w:rPr>
      </w:pPr>
      <w:r>
        <w:rPr>
          <w:rFonts w:asciiTheme="minorHAnsi" w:eastAsia="Calibri" w:hAnsiTheme="minorHAnsi" w:cstheme="minorHAnsi"/>
        </w:rPr>
        <w:br w:type="page"/>
      </w:r>
    </w:p>
    <w:p w:rsidR="00313733" w:rsidRDefault="00313733" w:rsidP="00313733">
      <w:pPr>
        <w:shd w:val="clear" w:color="auto" w:fill="FFFFFF"/>
        <w:spacing w:after="360" w:line="360" w:lineRule="auto"/>
        <w:jc w:val="right"/>
        <w:rPr>
          <w:rFonts w:ascii="Calibri" w:eastAsia="Calibri" w:hAnsi="Calibri" w:cs="Calibri"/>
          <w:i/>
        </w:rPr>
      </w:pPr>
      <w:r>
        <w:rPr>
          <w:rFonts w:ascii="Calibri" w:eastAsia="Calibri" w:hAnsi="Calibri" w:cs="Calibri"/>
        </w:rPr>
        <w:lastRenderedPageBreak/>
        <w:t xml:space="preserve">Załącznik nr 1 do umowy nr........ </w:t>
      </w:r>
    </w:p>
    <w:p w:rsidR="00313733" w:rsidRPr="003A5377" w:rsidRDefault="00313733" w:rsidP="00313733">
      <w:pPr>
        <w:spacing w:line="360" w:lineRule="auto"/>
        <w:jc w:val="center"/>
        <w:rPr>
          <w:rFonts w:ascii="Calibri" w:eastAsia="Calibri" w:hAnsi="Calibri" w:cs="Calibri"/>
          <w:b/>
        </w:rPr>
      </w:pPr>
      <w:r w:rsidRPr="003A5377">
        <w:rPr>
          <w:rFonts w:ascii="Calibri" w:eastAsia="Calibri" w:hAnsi="Calibri" w:cs="Calibri"/>
          <w:b/>
        </w:rPr>
        <w:t>Warunki realizacji umowy</w:t>
      </w:r>
      <w:r>
        <w:rPr>
          <w:rStyle w:val="Odwoanieprzypisudolnego"/>
          <w:rFonts w:ascii="Calibri" w:eastAsia="Calibri" w:hAnsi="Calibri" w:cs="Calibri"/>
          <w:b/>
        </w:rPr>
        <w:footnoteReference w:id="1"/>
      </w:r>
    </w:p>
    <w:p w:rsidR="00313733" w:rsidRPr="007A2CB5" w:rsidRDefault="00313733" w:rsidP="00313733">
      <w:pPr>
        <w:pBdr>
          <w:top w:val="nil"/>
          <w:left w:val="nil"/>
          <w:bottom w:val="nil"/>
          <w:right w:val="nil"/>
          <w:between w:val="nil"/>
        </w:pBdr>
        <w:spacing w:after="120" w:line="360" w:lineRule="auto"/>
        <w:rPr>
          <w:rFonts w:ascii="Calibri" w:eastAsia="Calibri" w:hAnsi="Calibri" w:cs="Calibri"/>
          <w:b/>
          <w:color w:val="000000"/>
        </w:rPr>
      </w:pPr>
      <w:r w:rsidRPr="007A2CB5">
        <w:rPr>
          <w:rFonts w:ascii="Calibri" w:eastAsia="Calibri" w:hAnsi="Calibri" w:cs="Calibri"/>
          <w:b/>
        </w:rPr>
        <w:t>Wymagania i warunki wspólne dla każdej z 3 części</w:t>
      </w:r>
    </w:p>
    <w:p w:rsidR="00313733" w:rsidRPr="00AF68B8" w:rsidRDefault="00313733" w:rsidP="00313733">
      <w:pPr>
        <w:pStyle w:val="Akapitzlist"/>
        <w:numPr>
          <w:ilvl w:val="0"/>
          <w:numId w:val="25"/>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rPr>
        <w:t>Minimalny Zakres tematyczny</w:t>
      </w:r>
      <w:r>
        <w:rPr>
          <w:rFonts w:ascii="Calibri" w:eastAsia="Calibri" w:hAnsi="Calibri" w:cs="Calibri"/>
        </w:rPr>
        <w:t xml:space="preserve"> szkoleń:</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podstawy fundraisingu: definicja, cele i rodzaje fundraisingu w kontekście działań społecznych,</w:t>
      </w:r>
    </w:p>
    <w:p w:rsidR="00313733" w:rsidRPr="00A974A7" w:rsidRDefault="00313733" w:rsidP="00313733">
      <w:pPr>
        <w:numPr>
          <w:ilvl w:val="0"/>
          <w:numId w:val="14"/>
        </w:numPr>
        <w:spacing w:line="360" w:lineRule="auto"/>
        <w:rPr>
          <w:rFonts w:ascii="Calibri" w:eastAsia="Calibri" w:hAnsi="Calibri" w:cs="Calibri"/>
        </w:rPr>
      </w:pPr>
      <w:r>
        <w:rPr>
          <w:rFonts w:ascii="Calibri" w:eastAsia="Calibri" w:hAnsi="Calibri" w:cs="Calibri"/>
        </w:rPr>
        <w:t>planowanie kampanii fundraisingowych: określanie celów, grupy docelowej, budżetu, harmonogramu i strategii,</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wybór metod fundraisingowych: direct mail, telemarketing, wydarzenia, crowdfunding, darczyńcy indywidualni i korporacyjni,</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zarządzanie relacjami z darczyńcami i partnerami strategicznymi: Budowanie długoterminowych związków, personalizacja komunikacji, wdzięczność,</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komunikacja w fundraisingu: tworzenie przekonujących materiałów, prezentowanie historii i celów, budowanie pozytywnego wizerunku,</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ewaluacja efektywności działań: pomiar wskaźników, analiza wyników, doskonalenie strategii,</w:t>
      </w:r>
    </w:p>
    <w:p w:rsidR="00313733" w:rsidRDefault="00313733" w:rsidP="00313733">
      <w:pPr>
        <w:numPr>
          <w:ilvl w:val="0"/>
          <w:numId w:val="14"/>
        </w:numPr>
        <w:spacing w:after="200" w:line="360" w:lineRule="auto"/>
        <w:rPr>
          <w:rFonts w:ascii="Calibri" w:eastAsia="Calibri" w:hAnsi="Calibri" w:cs="Calibri"/>
        </w:rPr>
      </w:pPr>
      <w:r>
        <w:rPr>
          <w:rFonts w:ascii="Calibri" w:eastAsia="Calibri" w:hAnsi="Calibri" w:cs="Calibri"/>
        </w:rPr>
        <w:t>praktyczne ćwiczenia i warsztaty: symulacje, analiza case studies, sesje networkingowe,</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podstawy fundraisingu: definicja, cele i rodzaje fundraisingu w kontekście działań społecznych,</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planowanie kampanii fundraisingowych: określanie celów, grupy docelowej, budżetu, harmonogramu i strategii,</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wybór metod fundraisingowych: direct mail, telemarketing, wydarzenia, crowdfunding, darczyńcy indywidualni i korporacyjni,</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zarządzanie relacjami z darczyńcami i partnerami strategicznymi: Budowanie długoterminowych związków, personalizacja komunikacji, wdzięczność,</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lastRenderedPageBreak/>
        <w:t>komunikacja w fundraisingu: tworzenie przekonujących materiałów, prezentowanie historii i celów, budowanie pozytywnego wizerunku,</w:t>
      </w:r>
    </w:p>
    <w:p w:rsidR="00313733" w:rsidRDefault="00313733" w:rsidP="00313733">
      <w:pPr>
        <w:numPr>
          <w:ilvl w:val="0"/>
          <w:numId w:val="14"/>
        </w:numPr>
        <w:spacing w:line="360" w:lineRule="auto"/>
        <w:rPr>
          <w:rFonts w:ascii="Calibri" w:eastAsia="Calibri" w:hAnsi="Calibri" w:cs="Calibri"/>
        </w:rPr>
      </w:pPr>
      <w:r>
        <w:rPr>
          <w:rFonts w:ascii="Calibri" w:eastAsia="Calibri" w:hAnsi="Calibri" w:cs="Calibri"/>
        </w:rPr>
        <w:t>ewaluacja efektywności działań: pomiar wskaźników, analiza wyników, doskonalenie strategii,</w:t>
      </w:r>
    </w:p>
    <w:p w:rsidR="00313733" w:rsidRPr="007A2CB5" w:rsidRDefault="00313733" w:rsidP="00313733">
      <w:pPr>
        <w:numPr>
          <w:ilvl w:val="0"/>
          <w:numId w:val="14"/>
        </w:numPr>
        <w:spacing w:line="360" w:lineRule="auto"/>
        <w:rPr>
          <w:rFonts w:ascii="Calibri" w:eastAsia="Calibri" w:hAnsi="Calibri" w:cs="Calibri"/>
        </w:rPr>
      </w:pPr>
      <w:r>
        <w:rPr>
          <w:rFonts w:ascii="Calibri" w:eastAsia="Calibri" w:hAnsi="Calibri" w:cs="Calibri"/>
        </w:rPr>
        <w:t>praktyczne ćwiczenia i warsztaty: symulacje, analiza case studies, sesje networkingowe.</w:t>
      </w:r>
    </w:p>
    <w:p w:rsidR="00313733" w:rsidRPr="00725270" w:rsidRDefault="00313733" w:rsidP="00313733">
      <w:pPr>
        <w:pStyle w:val="Akapitzlist"/>
        <w:numPr>
          <w:ilvl w:val="0"/>
          <w:numId w:val="26"/>
        </w:numPr>
        <w:pBdr>
          <w:top w:val="nil"/>
          <w:left w:val="nil"/>
          <w:bottom w:val="nil"/>
          <w:right w:val="nil"/>
          <w:between w:val="nil"/>
        </w:pBdr>
        <w:spacing w:after="120" w:line="360" w:lineRule="auto"/>
        <w:rPr>
          <w:rFonts w:ascii="Calibri" w:eastAsia="Calibri" w:hAnsi="Calibri" w:cs="Calibri"/>
          <w:b/>
          <w:color w:val="000000"/>
        </w:rPr>
      </w:pPr>
      <w:r w:rsidRPr="00725270">
        <w:rPr>
          <w:rFonts w:ascii="Calibri" w:eastAsia="Calibri" w:hAnsi="Calibri" w:cs="Calibri"/>
        </w:rPr>
        <w:t>Godzina szkoleniowa rozumiana jest jako 60 minut.</w:t>
      </w:r>
    </w:p>
    <w:p w:rsidR="00313733" w:rsidRPr="00725270" w:rsidRDefault="00313733" w:rsidP="00313733">
      <w:pPr>
        <w:pBdr>
          <w:top w:val="nil"/>
          <w:left w:val="nil"/>
          <w:bottom w:val="nil"/>
          <w:right w:val="nil"/>
          <w:between w:val="nil"/>
        </w:pBdr>
        <w:spacing w:after="120" w:line="360" w:lineRule="auto"/>
        <w:rPr>
          <w:rFonts w:ascii="Calibri" w:eastAsia="Calibri" w:hAnsi="Calibri" w:cs="Calibri"/>
          <w:b/>
          <w:color w:val="000000"/>
        </w:rPr>
      </w:pPr>
      <w:r w:rsidRPr="00725270">
        <w:rPr>
          <w:rFonts w:ascii="Calibri" w:eastAsia="Calibri" w:hAnsi="Calibri" w:cs="Calibri"/>
          <w:b/>
        </w:rPr>
        <w:t xml:space="preserve">Pozostałe </w:t>
      </w:r>
      <w:r w:rsidRPr="00725270">
        <w:rPr>
          <w:rFonts w:ascii="Calibri" w:eastAsia="Calibri" w:hAnsi="Calibri" w:cs="Calibri"/>
          <w:b/>
          <w:color w:val="2B2B2B"/>
        </w:rPr>
        <w:t>wymagania względem Wykonawcy</w:t>
      </w:r>
    </w:p>
    <w:p w:rsidR="00313733" w:rsidRPr="00AF68B8" w:rsidRDefault="00313733" w:rsidP="00313733">
      <w:pPr>
        <w:pStyle w:val="Akapitzlist"/>
        <w:numPr>
          <w:ilvl w:val="0"/>
          <w:numId w:val="27"/>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highlight w:val="white"/>
        </w:rPr>
        <w:t xml:space="preserve">Przy realizacji zamówienia należy przestrzegać zasad dotyczących promocji projektów, zgodnie z aktualnymi wytycznymi: „Podręcznika wnioskodawcy i beneficjenta programów polityki spójności 2021-2027 w zakresie informacji i promocji </w:t>
      </w:r>
      <w:hyperlink r:id="rId8">
        <w:r w:rsidRPr="00AF68B8">
          <w:rPr>
            <w:rFonts w:ascii="Calibri" w:eastAsia="Calibri" w:hAnsi="Calibri" w:cs="Calibri"/>
            <w:color w:val="1155CC"/>
            <w:highlight w:val="white"/>
            <w:u w:val="single"/>
          </w:rPr>
          <w:t>https://www.funduszeeuropejskie.gov.pl/media/149036/podrecznik_marzec.pdf</w:t>
        </w:r>
      </w:hyperlink>
      <w:r w:rsidRPr="00AF68B8">
        <w:rPr>
          <w:rFonts w:ascii="Calibri" w:eastAsia="Calibri" w:hAnsi="Calibri" w:cs="Calibri"/>
          <w:highlight w:val="white"/>
        </w:rPr>
        <w:t xml:space="preserve"> . Wykonawca jest zobowiązany do oznaczania wszystkich dokumentów związanych ze szkoleniami tj. materiałów szkoleniowych, certyfikatów potwierdzających uczestnictwo w szkoleniu, ankiet.</w:t>
      </w:r>
    </w:p>
    <w:p w:rsidR="00313733" w:rsidRPr="00AF68B8" w:rsidRDefault="00313733" w:rsidP="00313733">
      <w:pPr>
        <w:pStyle w:val="Akapitzlist"/>
        <w:numPr>
          <w:ilvl w:val="0"/>
          <w:numId w:val="27"/>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color w:val="2B2B2B"/>
        </w:rPr>
        <w:t xml:space="preserve">Wykonawca odpowiada za realizację szkoleń i opracowanie materiałów dla uczestników szkolenia, przeprowadzenie testów wiedzy pre- i post- oraz certyfikowanie uczestnika szkolenia. </w:t>
      </w:r>
    </w:p>
    <w:p w:rsidR="00313733" w:rsidRPr="00AF68B8" w:rsidRDefault="00313733" w:rsidP="00313733">
      <w:pPr>
        <w:pStyle w:val="Akapitzlist"/>
        <w:numPr>
          <w:ilvl w:val="0"/>
          <w:numId w:val="27"/>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color w:val="2B2B2B"/>
        </w:rPr>
        <w:t xml:space="preserve">Wykonawca odpowiada za zapewnienie sprzętu niezbędnego do przeprowadzania szkolenia min. projektor, laptop. </w:t>
      </w:r>
    </w:p>
    <w:p w:rsidR="00313733" w:rsidRPr="00AF68B8" w:rsidRDefault="00313733" w:rsidP="00313733">
      <w:pPr>
        <w:pStyle w:val="Akapitzlist"/>
        <w:numPr>
          <w:ilvl w:val="0"/>
          <w:numId w:val="27"/>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highlight w:val="white"/>
        </w:rPr>
        <w:t>Wykonawca przedłoży Zamawiającemu następujące dokumenty - najpóźniej do 5 dni po terminie realizacji szkolenia:</w:t>
      </w:r>
    </w:p>
    <w:p w:rsidR="00313733" w:rsidRPr="00AF68B8" w:rsidRDefault="00313733" w:rsidP="00313733">
      <w:pPr>
        <w:pStyle w:val="Akapitzlist"/>
        <w:numPr>
          <w:ilvl w:val="0"/>
          <w:numId w:val="28"/>
        </w:numPr>
        <w:pBdr>
          <w:top w:val="nil"/>
          <w:left w:val="nil"/>
          <w:bottom w:val="nil"/>
          <w:right w:val="nil"/>
          <w:between w:val="nil"/>
        </w:pBdr>
        <w:spacing w:after="120" w:line="360" w:lineRule="auto"/>
        <w:rPr>
          <w:rFonts w:ascii="Calibri" w:eastAsia="Calibri" w:hAnsi="Calibri" w:cs="Calibri"/>
          <w:color w:val="000000"/>
        </w:rPr>
      </w:pPr>
      <w:r w:rsidRPr="00AF68B8">
        <w:rPr>
          <w:rFonts w:ascii="Calibri" w:eastAsia="Calibri" w:hAnsi="Calibri" w:cs="Calibri"/>
          <w:highlight w:val="white"/>
        </w:rPr>
        <w:t xml:space="preserve">listy obecności, wymiar godzin, temat zajęć, imienny wykaz osób, które ukończyły szkolenie; - kserokopie zaświadczeń ukończenia szkolenia wraz z potwierdzeniami odbioru przez uczestników (bądź certyfikatów – jeśli dotyczy); </w:t>
      </w:r>
    </w:p>
    <w:p w:rsidR="00313733" w:rsidRPr="00AF68B8" w:rsidRDefault="00313733" w:rsidP="00313733">
      <w:pPr>
        <w:pStyle w:val="Akapitzlist"/>
        <w:numPr>
          <w:ilvl w:val="0"/>
          <w:numId w:val="28"/>
        </w:numPr>
        <w:pBdr>
          <w:top w:val="nil"/>
          <w:left w:val="nil"/>
          <w:bottom w:val="nil"/>
          <w:right w:val="nil"/>
          <w:between w:val="nil"/>
        </w:pBdr>
        <w:spacing w:before="240" w:after="120" w:line="360" w:lineRule="auto"/>
        <w:rPr>
          <w:rFonts w:ascii="Calibri" w:eastAsia="Calibri" w:hAnsi="Calibri" w:cs="Calibri"/>
          <w:color w:val="000000"/>
        </w:rPr>
      </w:pPr>
      <w:r w:rsidRPr="00AF68B8">
        <w:rPr>
          <w:rFonts w:ascii="Calibri" w:eastAsia="Calibri" w:hAnsi="Calibri" w:cs="Calibri"/>
          <w:highlight w:val="white"/>
        </w:rPr>
        <w:t xml:space="preserve">dokumentację fotograficzną z przeprowadzonego szkolenia zawierającą min. 10 zdjęć w formie cyfrowej.  </w:t>
      </w:r>
    </w:p>
    <w:p w:rsidR="00313733" w:rsidRPr="00AF68B8" w:rsidRDefault="00313733" w:rsidP="00313733">
      <w:pPr>
        <w:pStyle w:val="Styl2"/>
        <w:rPr>
          <w:lang w:val="pl-PL"/>
        </w:rPr>
      </w:pPr>
      <w:r w:rsidRPr="00AF68B8">
        <w:lastRenderedPageBreak/>
        <w:t xml:space="preserve">Wymagania dot. </w:t>
      </w:r>
      <w:r w:rsidRPr="00AF68B8">
        <w:rPr>
          <w:lang w:val="pl-PL"/>
        </w:rPr>
        <w:t>Zapewnienia cateringu podczas szkoleń</w:t>
      </w:r>
    </w:p>
    <w:p w:rsidR="00313733" w:rsidRPr="00DC6263" w:rsidRDefault="00313733" w:rsidP="00313733">
      <w:pPr>
        <w:pStyle w:val="Akapitzlist"/>
        <w:numPr>
          <w:ilvl w:val="0"/>
          <w:numId w:val="20"/>
        </w:numPr>
        <w:pBdr>
          <w:top w:val="nil"/>
          <w:left w:val="nil"/>
          <w:bottom w:val="nil"/>
          <w:right w:val="nil"/>
          <w:between w:val="nil"/>
        </w:pBdr>
        <w:spacing w:after="120" w:line="360" w:lineRule="auto"/>
        <w:rPr>
          <w:rFonts w:ascii="Calibri" w:eastAsia="Calibri" w:hAnsi="Calibri" w:cs="Calibri"/>
        </w:rPr>
      </w:pPr>
      <w:r w:rsidRPr="00DC6263">
        <w:rPr>
          <w:rFonts w:ascii="Calibri" w:eastAsia="Calibri" w:hAnsi="Calibri" w:cs="Calibri"/>
        </w:rPr>
        <w:t>Wykonawca w ramach zamówienia będzie zobowiązany do zapewnienia przerw obiadowych dla uczestników szkolenia zgodnie z poniższymi wymaganiami i zasadami:</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W przypadku uczestnictwa w szkoleniach osób ze specjalnymi potrzebami żywieniowymi Wykonawca będzie zobowiązany do zapewnienia posiłków wegetariańskich, wegańskich, bezglutenowych itd. a także zamienników w tym m.in.: mleko bez laktozy, mleko roślinne, zamienniki cukru.</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 xml:space="preserve">O uczestnictwie osób ze specjalnymi potrzebami Zamawiający powiadomi Wykonawcę nie później niż </w:t>
      </w:r>
      <w:r>
        <w:rPr>
          <w:rFonts w:ascii="Calibri" w:eastAsia="Calibri" w:hAnsi="Calibri" w:cs="Calibri"/>
        </w:rPr>
        <w:t>5</w:t>
      </w:r>
      <w:r w:rsidRPr="00DC6263">
        <w:rPr>
          <w:rFonts w:ascii="Calibri" w:eastAsia="Calibri" w:hAnsi="Calibri" w:cs="Calibri"/>
        </w:rPr>
        <w:t xml:space="preserve"> dni przed danym szkoleniem,</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Dostarczenia do pod wskazany przez Zamawiającego adres szkolenia posiłków rozumianych jako zestaw złożony z obiadu (pierwsze i drugie danie) wraz z wodą gazowaną i niegazowaną w szklanych butelkach,</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W przypadku dań ciepłych serwowan</w:t>
      </w:r>
      <w:sdt>
        <w:sdtPr>
          <w:tag w:val="goog_rdk_0"/>
          <w:id w:val="-1390617749"/>
        </w:sdtPr>
        <w:sdtEndPr/>
        <w:sdtContent/>
      </w:sdt>
      <w:r w:rsidRPr="00DC6263">
        <w:rPr>
          <w:rFonts w:ascii="Calibri" w:eastAsia="Calibri" w:hAnsi="Calibri" w:cs="Calibri"/>
        </w:rPr>
        <w:t xml:space="preserve">ie ich we wskazanej lokalizacji w </w:t>
      </w:r>
      <w:r>
        <w:rPr>
          <w:rFonts w:ascii="Calibri" w:eastAsia="Calibri" w:hAnsi="Calibri" w:cs="Calibri"/>
        </w:rPr>
        <w:t xml:space="preserve">zbiorczych pojemnikach </w:t>
      </w:r>
      <w:r w:rsidRPr="00DC6263">
        <w:rPr>
          <w:rFonts w:ascii="Calibri" w:eastAsia="Calibri" w:hAnsi="Calibri" w:cs="Calibri"/>
        </w:rPr>
        <w:t xml:space="preserve">gastronomicznych </w:t>
      </w:r>
      <w:r>
        <w:rPr>
          <w:rFonts w:ascii="Calibri" w:eastAsia="Calibri" w:hAnsi="Calibri" w:cs="Calibri"/>
        </w:rPr>
        <w:t xml:space="preserve">zapewniających utrzymanie właściwej temperatury, a </w:t>
      </w:r>
      <w:r w:rsidRPr="00DC6263">
        <w:rPr>
          <w:rFonts w:ascii="Calibri" w:eastAsia="Calibri" w:hAnsi="Calibri" w:cs="Calibri"/>
        </w:rPr>
        <w:t>w przypadku zupy w kociołku gastronomicznym</w:t>
      </w:r>
      <w:r>
        <w:rPr>
          <w:rFonts w:ascii="Calibri" w:eastAsia="Calibri" w:hAnsi="Calibri" w:cs="Calibri"/>
        </w:rPr>
        <w:t>,</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 xml:space="preserve">Zapewnienia naczyń wielorazowego użytku do ponownego wykorzystania, np. szklanych lub ceramicznych talerzy, misek na zupę a także sztućców wielokrotnego użytku, </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Zabezpieczenia transportu posiłków w tym ich wniesienie do miejsca szkolenia.</w:t>
      </w:r>
    </w:p>
    <w:p w:rsidR="00313733" w:rsidRDefault="00313733" w:rsidP="00313733">
      <w:pPr>
        <w:pStyle w:val="Akapitzlist"/>
        <w:numPr>
          <w:ilvl w:val="0"/>
          <w:numId w:val="21"/>
        </w:numPr>
        <w:tabs>
          <w:tab w:val="center" w:pos="4536"/>
          <w:tab w:val="right" w:pos="9072"/>
        </w:tabs>
        <w:spacing w:line="360" w:lineRule="auto"/>
        <w:rPr>
          <w:rFonts w:ascii="Calibri" w:eastAsia="Calibri" w:hAnsi="Calibri" w:cs="Calibri"/>
        </w:rPr>
      </w:pPr>
      <w:r w:rsidRPr="00DC6263">
        <w:rPr>
          <w:rFonts w:ascii="Calibri" w:eastAsia="Calibri" w:hAnsi="Calibri" w:cs="Calibri"/>
        </w:rPr>
        <w:t>Dostarczania posiłków w godzinach ustalonych wcześniej z Zamawiającym.</w:t>
      </w:r>
    </w:p>
    <w:p w:rsidR="00313733" w:rsidRPr="000B1BE0" w:rsidRDefault="00313733" w:rsidP="00313733">
      <w:pPr>
        <w:pStyle w:val="Akapitzlist"/>
        <w:numPr>
          <w:ilvl w:val="0"/>
          <w:numId w:val="21"/>
        </w:numPr>
        <w:tabs>
          <w:tab w:val="center" w:pos="4536"/>
          <w:tab w:val="right" w:pos="9072"/>
        </w:tabs>
        <w:spacing w:line="360" w:lineRule="auto"/>
        <w:rPr>
          <w:rFonts w:asciiTheme="minorHAnsi" w:eastAsia="Calibri" w:hAnsiTheme="minorHAnsi" w:cstheme="minorHAnsi"/>
        </w:rPr>
      </w:pPr>
      <w:r w:rsidRPr="000B1BE0">
        <w:rPr>
          <w:rFonts w:asciiTheme="minorHAnsi" w:hAnsiTheme="minorHAnsi" w:cstheme="minorHAnsi"/>
        </w:rPr>
        <w:t>Wykonawca będzie zobowiązany do zapewnienia, że zostaną spełnione poniższe wymagania względem dostarczanych posiłków</w:t>
      </w:r>
      <w:r>
        <w:rPr>
          <w:rFonts w:asciiTheme="minorHAnsi" w:hAnsiTheme="minorHAnsi" w:cstheme="minorHAnsi"/>
        </w:rPr>
        <w:t xml:space="preserve"> tj.:</w:t>
      </w:r>
    </w:p>
    <w:p w:rsidR="00313733" w:rsidRDefault="00313733" w:rsidP="00313733">
      <w:pPr>
        <w:pStyle w:val="Akapitzlist"/>
        <w:widowControl w:val="0"/>
        <w:numPr>
          <w:ilvl w:val="0"/>
          <w:numId w:val="22"/>
        </w:numPr>
        <w:tabs>
          <w:tab w:val="left" w:pos="663"/>
        </w:tabs>
        <w:spacing w:line="360" w:lineRule="auto"/>
        <w:ind w:right="155"/>
        <w:rPr>
          <w:rFonts w:ascii="Calibri" w:eastAsia="Calibri" w:hAnsi="Calibri" w:cs="Calibri"/>
        </w:rPr>
      </w:pPr>
      <w:r w:rsidRPr="00EB4363">
        <w:rPr>
          <w:rFonts w:ascii="Calibri" w:eastAsia="Calibri" w:hAnsi="Calibri" w:cs="Calibri"/>
        </w:rPr>
        <w:t>posiłki muszą być przygotowane zgodnie z zasadami określonymi w ustawie z dnia 25 sierpnia 2006 r. o bezpieczeństwie żywności i żywienia (tekst jednolity Dz. U. z 2023 poz. 1448) oraz zgodnie z przepisami wykonawczymi do tej ustawy,</w:t>
      </w:r>
    </w:p>
    <w:p w:rsidR="00313733" w:rsidRDefault="00313733" w:rsidP="00313733">
      <w:pPr>
        <w:pStyle w:val="Akapitzlist"/>
        <w:widowControl w:val="0"/>
        <w:numPr>
          <w:ilvl w:val="0"/>
          <w:numId w:val="22"/>
        </w:numPr>
        <w:tabs>
          <w:tab w:val="left" w:pos="663"/>
        </w:tabs>
        <w:spacing w:line="360" w:lineRule="auto"/>
        <w:ind w:right="155"/>
        <w:rPr>
          <w:rFonts w:ascii="Calibri" w:eastAsia="Calibri" w:hAnsi="Calibri" w:cs="Calibri"/>
        </w:rPr>
      </w:pPr>
      <w:r w:rsidRPr="00EB4363">
        <w:rPr>
          <w:rFonts w:ascii="Calibri" w:eastAsia="Calibri" w:hAnsi="Calibri" w:cs="Calibri"/>
        </w:rPr>
        <w:t>należy zapewnić sprawne w pełni funkcjonalne, nieuszkodzone naczynia transportowe i sprzęt niezbędny dla realizacji przedmiotu zamówienia,</w:t>
      </w:r>
    </w:p>
    <w:p w:rsidR="00313733" w:rsidRPr="00EB4363" w:rsidRDefault="00313733" w:rsidP="00313733">
      <w:pPr>
        <w:pStyle w:val="Akapitzlist"/>
        <w:widowControl w:val="0"/>
        <w:numPr>
          <w:ilvl w:val="0"/>
          <w:numId w:val="22"/>
        </w:numPr>
        <w:tabs>
          <w:tab w:val="left" w:pos="663"/>
        </w:tabs>
        <w:spacing w:line="360" w:lineRule="auto"/>
        <w:ind w:right="155"/>
        <w:jc w:val="both"/>
        <w:rPr>
          <w:rFonts w:ascii="Calibri" w:eastAsia="Calibri" w:hAnsi="Calibri" w:cs="Calibri"/>
        </w:rPr>
      </w:pPr>
      <w:r w:rsidRPr="00EB4363">
        <w:rPr>
          <w:rFonts w:ascii="Calibri" w:eastAsia="Calibri" w:hAnsi="Calibri" w:cs="Calibri"/>
        </w:rPr>
        <w:t xml:space="preserve">obiad musi spełniać następujące warunki ilościowe i jakościowe: </w:t>
      </w:r>
    </w:p>
    <w:p w:rsidR="00313733" w:rsidRDefault="00313733" w:rsidP="00313733">
      <w:pPr>
        <w:numPr>
          <w:ilvl w:val="0"/>
          <w:numId w:val="18"/>
        </w:numPr>
        <w:spacing w:line="360" w:lineRule="auto"/>
        <w:rPr>
          <w:rFonts w:ascii="Calibri" w:eastAsia="Calibri" w:hAnsi="Calibri" w:cs="Calibri"/>
        </w:rPr>
      </w:pPr>
      <w:r>
        <w:rPr>
          <w:rFonts w:ascii="Calibri" w:eastAsia="Calibri" w:hAnsi="Calibri" w:cs="Calibri"/>
        </w:rPr>
        <w:lastRenderedPageBreak/>
        <w:t xml:space="preserve">zupa: gramatura nie mniej niż 250 ml, w skład której wchodzi wywar warzywno-mięsny lub wkład warzywny - w przypadku zgłoszenia zapotrzebowania na posiłek wegetariański/wegański. Nie dopuszcza się dostarczania zup zagęszczanych mąką lub zacierką. </w:t>
      </w:r>
    </w:p>
    <w:p w:rsidR="00313733" w:rsidRDefault="00313733" w:rsidP="00313733">
      <w:pPr>
        <w:numPr>
          <w:ilvl w:val="0"/>
          <w:numId w:val="18"/>
        </w:numPr>
        <w:spacing w:line="360" w:lineRule="auto"/>
        <w:rPr>
          <w:rFonts w:ascii="Calibri" w:eastAsia="Calibri" w:hAnsi="Calibri" w:cs="Calibri"/>
        </w:rPr>
      </w:pPr>
      <w:r>
        <w:rPr>
          <w:rFonts w:ascii="Calibri" w:eastAsia="Calibri" w:hAnsi="Calibri" w:cs="Calibri"/>
        </w:rPr>
        <w:t xml:space="preserve">drugie danie: ziemniaki lub kasza lub ryż min. 200 g, mięso min. 150 g, surówka </w:t>
      </w:r>
      <w:r>
        <w:rPr>
          <w:rFonts w:ascii="Calibri" w:eastAsia="Calibri" w:hAnsi="Calibri" w:cs="Calibri"/>
        </w:rPr>
        <w:br/>
        <w:t>min. 150 g, w przypadku zgłoszenia zapotrzebowania na posiłek dla osób o specjalnych potrzebach np. wegetariański/wegański gramatura posiłku musi wynieść min. 500 g</w:t>
      </w:r>
    </w:p>
    <w:p w:rsidR="00313733" w:rsidRPr="00EB4363" w:rsidRDefault="00313733" w:rsidP="00313733">
      <w:pPr>
        <w:widowControl w:val="0"/>
        <w:spacing w:line="360" w:lineRule="auto"/>
        <w:jc w:val="both"/>
        <w:rPr>
          <w:rFonts w:ascii="Calibri" w:eastAsia="Calibri" w:hAnsi="Calibri" w:cs="Calibri"/>
        </w:rPr>
      </w:pPr>
      <w:r w:rsidRPr="00EB4363">
        <w:rPr>
          <w:rFonts w:ascii="Calibri" w:eastAsia="Calibri" w:hAnsi="Calibri" w:cs="Calibri"/>
        </w:rPr>
        <w:t>Na potrzeby niniejszego postępowania zamawiający rozumie:</w:t>
      </w:r>
    </w:p>
    <w:p w:rsidR="00313733" w:rsidRDefault="00313733" w:rsidP="00313733">
      <w:pPr>
        <w:widowControl w:val="0"/>
        <w:numPr>
          <w:ilvl w:val="0"/>
          <w:numId w:val="19"/>
        </w:numPr>
        <w:spacing w:line="360" w:lineRule="auto"/>
        <w:ind w:left="1068"/>
        <w:rPr>
          <w:rFonts w:ascii="Calibri" w:eastAsia="Calibri" w:hAnsi="Calibri" w:cs="Calibri"/>
        </w:rPr>
      </w:pPr>
      <w:r>
        <w:rPr>
          <w:rFonts w:ascii="Calibri" w:eastAsia="Calibri" w:hAnsi="Calibri" w:cs="Calibri"/>
        </w:rPr>
        <w:t>dieta bezglutenowa - dieta polegająca na eliminacji z pożywienia produktów zawierających gluten, czyli na wykluczeniu pokarmów z dodatkiem naturalnych bądź przetworzonych zbóż: pszenicy, żyta, jęczmienia;</w:t>
      </w:r>
    </w:p>
    <w:p w:rsidR="00313733" w:rsidRDefault="00313733" w:rsidP="00313733">
      <w:pPr>
        <w:widowControl w:val="0"/>
        <w:numPr>
          <w:ilvl w:val="0"/>
          <w:numId w:val="19"/>
        </w:numPr>
        <w:spacing w:line="360" w:lineRule="auto"/>
        <w:ind w:left="1068"/>
        <w:rPr>
          <w:rFonts w:ascii="Calibri" w:eastAsia="Calibri" w:hAnsi="Calibri" w:cs="Calibri"/>
        </w:rPr>
      </w:pPr>
      <w:r>
        <w:rPr>
          <w:rFonts w:ascii="Calibri" w:eastAsia="Calibri" w:hAnsi="Calibri" w:cs="Calibri"/>
        </w:rPr>
        <w:t>dieta uwzględniającą nietolerancję laktozy jako dietę wykluczającą z przygotowanych posiłków produkty mleczne zawierające laktozę i inne produkty żywnościowe zawierających laktozę;</w:t>
      </w:r>
    </w:p>
    <w:p w:rsidR="00313733" w:rsidRDefault="00313733" w:rsidP="00313733">
      <w:pPr>
        <w:widowControl w:val="0"/>
        <w:numPr>
          <w:ilvl w:val="0"/>
          <w:numId w:val="19"/>
        </w:numPr>
        <w:spacing w:line="360" w:lineRule="auto"/>
        <w:ind w:left="1068"/>
        <w:rPr>
          <w:rFonts w:ascii="Calibri" w:eastAsia="Calibri" w:hAnsi="Calibri" w:cs="Calibri"/>
        </w:rPr>
      </w:pPr>
      <w:r>
        <w:rPr>
          <w:rFonts w:ascii="Calibri" w:eastAsia="Calibri" w:hAnsi="Calibri" w:cs="Calibri"/>
        </w:rPr>
        <w:t>dieta wegetariańska pozbawiona mięsa i produktów odzwierzęcych za wyjątkiem mleka i jego przetworów.</w:t>
      </w:r>
    </w:p>
    <w:p w:rsidR="00313733" w:rsidRDefault="00313733" w:rsidP="00313733">
      <w:pPr>
        <w:widowControl w:val="0"/>
        <w:numPr>
          <w:ilvl w:val="0"/>
          <w:numId w:val="19"/>
        </w:numPr>
        <w:spacing w:line="360" w:lineRule="auto"/>
        <w:ind w:left="1068"/>
        <w:rPr>
          <w:rFonts w:ascii="Calibri" w:eastAsia="Calibri" w:hAnsi="Calibri" w:cs="Calibri"/>
        </w:rPr>
      </w:pPr>
      <w:r>
        <w:rPr>
          <w:rFonts w:ascii="Calibri" w:eastAsia="Calibri" w:hAnsi="Calibri" w:cs="Calibri"/>
        </w:rPr>
        <w:t>dieta wegańska dieta pozbawiona jakichkolwiek produktów pochodzenia zwierzęcego w tym m.in. mleko i jego przetwory, jajka.</w:t>
      </w:r>
    </w:p>
    <w:p w:rsidR="00313733" w:rsidRPr="00EB4363" w:rsidRDefault="00313733" w:rsidP="00313733">
      <w:pPr>
        <w:pStyle w:val="Akapitzlist"/>
        <w:widowControl w:val="0"/>
        <w:numPr>
          <w:ilvl w:val="0"/>
          <w:numId w:val="20"/>
        </w:numPr>
        <w:spacing w:line="360" w:lineRule="auto"/>
        <w:jc w:val="both"/>
        <w:rPr>
          <w:rFonts w:ascii="Calibri" w:eastAsia="Calibri" w:hAnsi="Calibri" w:cs="Calibri"/>
        </w:rPr>
      </w:pPr>
      <w:r w:rsidRPr="00EB4363">
        <w:rPr>
          <w:rFonts w:ascii="Calibri" w:eastAsia="Calibri" w:hAnsi="Calibri" w:cs="Calibri"/>
        </w:rPr>
        <w:t xml:space="preserve">W ramach przerw kawowych Wykonawca zapewni: </w:t>
      </w:r>
    </w:p>
    <w:p w:rsidR="00313733" w:rsidRPr="00EB4363" w:rsidRDefault="00313733" w:rsidP="00313733">
      <w:pPr>
        <w:pStyle w:val="Akapitzlist"/>
        <w:numPr>
          <w:ilvl w:val="0"/>
          <w:numId w:val="30"/>
        </w:numPr>
        <w:tabs>
          <w:tab w:val="center" w:pos="4536"/>
          <w:tab w:val="right" w:pos="9072"/>
        </w:tabs>
        <w:spacing w:line="360" w:lineRule="auto"/>
        <w:rPr>
          <w:rFonts w:ascii="Calibri" w:eastAsia="Calibri" w:hAnsi="Calibri" w:cs="Calibri"/>
        </w:rPr>
      </w:pPr>
      <w:r w:rsidRPr="00EB4363">
        <w:rPr>
          <w:rFonts w:ascii="Calibri" w:eastAsia="Calibri" w:hAnsi="Calibri" w:cs="Calibri"/>
        </w:rPr>
        <w:t>Przerwy kawowe w każdym dniu szkolenia w sposób ciągły - do 8h w danym dniu.</w:t>
      </w:r>
    </w:p>
    <w:p w:rsidR="00313733" w:rsidRDefault="00313733" w:rsidP="00313733">
      <w:pPr>
        <w:pStyle w:val="Akapitzlist"/>
        <w:numPr>
          <w:ilvl w:val="0"/>
          <w:numId w:val="30"/>
        </w:numPr>
        <w:tabs>
          <w:tab w:val="center" w:pos="4536"/>
          <w:tab w:val="right" w:pos="9072"/>
        </w:tabs>
        <w:spacing w:line="360" w:lineRule="auto"/>
        <w:rPr>
          <w:rFonts w:ascii="Calibri" w:eastAsia="Calibri" w:hAnsi="Calibri" w:cs="Calibri"/>
        </w:rPr>
      </w:pPr>
      <w:r w:rsidRPr="007A2CB5">
        <w:rPr>
          <w:rFonts w:ascii="Calibri" w:eastAsia="Calibri" w:hAnsi="Calibri" w:cs="Calibri"/>
        </w:rPr>
        <w:t>kawę rozpuszczalną i sypaną, herbatę min. 3 rodzaje np. czarną, zieloną, owocową, wodę gazowaną i niegazowaną w szklanych butelkach, mleko, cukier lub jego zamiennik, cytrynę, drobne słone i słodkie przekąsk</w:t>
      </w:r>
      <w:r>
        <w:rPr>
          <w:rFonts w:ascii="Calibri" w:eastAsia="Calibri" w:hAnsi="Calibri" w:cs="Calibri"/>
        </w:rPr>
        <w:t>i np. paluszki, kruche ciastka,</w:t>
      </w:r>
    </w:p>
    <w:p w:rsidR="00313733" w:rsidRDefault="00313733" w:rsidP="00313733">
      <w:pPr>
        <w:pStyle w:val="Akapitzlist"/>
        <w:numPr>
          <w:ilvl w:val="0"/>
          <w:numId w:val="30"/>
        </w:numPr>
        <w:tabs>
          <w:tab w:val="center" w:pos="4536"/>
          <w:tab w:val="right" w:pos="9072"/>
        </w:tabs>
        <w:spacing w:line="360" w:lineRule="auto"/>
        <w:rPr>
          <w:rFonts w:ascii="Calibri" w:eastAsia="Calibri" w:hAnsi="Calibri" w:cs="Calibri"/>
        </w:rPr>
      </w:pPr>
      <w:r w:rsidRPr="007A2CB5">
        <w:rPr>
          <w:rFonts w:ascii="Calibri" w:eastAsia="Calibri" w:hAnsi="Calibri" w:cs="Calibri"/>
        </w:rPr>
        <w:t>warnik do wo</w:t>
      </w:r>
      <w:sdt>
        <w:sdtPr>
          <w:rPr>
            <w:rFonts w:ascii="Calibri" w:eastAsia="Calibri" w:hAnsi="Calibri" w:cs="Calibri"/>
          </w:rPr>
          <w:tag w:val="goog_rdk_3"/>
          <w:id w:val="-694477223"/>
        </w:sdtPr>
        <w:sdtEndPr/>
        <w:sdtContent/>
      </w:sdt>
      <w:r w:rsidRPr="007A2CB5">
        <w:rPr>
          <w:rFonts w:ascii="Calibri" w:eastAsia="Calibri" w:hAnsi="Calibri" w:cs="Calibri"/>
        </w:rPr>
        <w:t>dy lub czajnik bezprzewodowy bądź termos</w:t>
      </w:r>
      <w:r>
        <w:rPr>
          <w:rFonts w:ascii="Calibri" w:eastAsia="Calibri" w:hAnsi="Calibri" w:cs="Calibri"/>
        </w:rPr>
        <w:t>,</w:t>
      </w:r>
    </w:p>
    <w:p w:rsidR="00313733" w:rsidRDefault="00313733" w:rsidP="00313733">
      <w:pPr>
        <w:pStyle w:val="Akapitzlist"/>
        <w:numPr>
          <w:ilvl w:val="0"/>
          <w:numId w:val="30"/>
        </w:numPr>
        <w:tabs>
          <w:tab w:val="center" w:pos="4536"/>
          <w:tab w:val="right" w:pos="9072"/>
        </w:tabs>
        <w:spacing w:line="360" w:lineRule="auto"/>
        <w:rPr>
          <w:rFonts w:ascii="Calibri" w:eastAsia="Calibri" w:hAnsi="Calibri" w:cs="Calibri"/>
        </w:rPr>
      </w:pPr>
      <w:r w:rsidRPr="007A2CB5">
        <w:rPr>
          <w:rFonts w:ascii="Calibri" w:eastAsia="Calibri" w:hAnsi="Calibri" w:cs="Calibri"/>
        </w:rPr>
        <w:t>serwowanie przekąsek słonych i słodkich, mleka itd. w naczyniach wielorazowego użytku do ponownego wykorzystania, np. szklanych lub ceramicznych</w:t>
      </w:r>
      <w:r>
        <w:rPr>
          <w:rFonts w:ascii="Calibri" w:eastAsia="Calibri" w:hAnsi="Calibri" w:cs="Calibri"/>
        </w:rPr>
        <w:t>,</w:t>
      </w:r>
    </w:p>
    <w:p w:rsidR="00313733" w:rsidRDefault="00313733" w:rsidP="00313733">
      <w:pPr>
        <w:pStyle w:val="Akapitzlist"/>
        <w:numPr>
          <w:ilvl w:val="0"/>
          <w:numId w:val="30"/>
        </w:numPr>
        <w:tabs>
          <w:tab w:val="center" w:pos="4536"/>
          <w:tab w:val="right" w:pos="9072"/>
        </w:tabs>
        <w:spacing w:line="360" w:lineRule="auto"/>
        <w:rPr>
          <w:rFonts w:ascii="Calibri" w:eastAsia="Calibri" w:hAnsi="Calibri" w:cs="Calibri"/>
        </w:rPr>
      </w:pPr>
      <w:r w:rsidRPr="007A2CB5">
        <w:rPr>
          <w:rFonts w:ascii="Calibri" w:eastAsia="Calibri" w:hAnsi="Calibri" w:cs="Calibri"/>
        </w:rPr>
        <w:t>zapewnienie filiżanek, talerzyków, łyżeczek wielorazowego użytku do ponownego wykorzystania, serwetek papierowych</w:t>
      </w:r>
    </w:p>
    <w:p w:rsidR="00313733" w:rsidRPr="005B09CD" w:rsidRDefault="00313733" w:rsidP="00313733">
      <w:pPr>
        <w:pStyle w:val="Akapitzlist"/>
        <w:numPr>
          <w:ilvl w:val="0"/>
          <w:numId w:val="30"/>
        </w:numPr>
        <w:tabs>
          <w:tab w:val="center" w:pos="4536"/>
          <w:tab w:val="right" w:pos="9072"/>
        </w:tabs>
        <w:spacing w:after="240" w:line="360" w:lineRule="auto"/>
        <w:rPr>
          <w:rFonts w:ascii="Calibri" w:eastAsia="Calibri" w:hAnsi="Calibri" w:cs="Calibri"/>
        </w:rPr>
      </w:pPr>
      <w:r w:rsidRPr="00EB4363">
        <w:rPr>
          <w:rFonts w:ascii="Calibri" w:eastAsia="Calibri" w:hAnsi="Calibri" w:cs="Calibri"/>
        </w:rPr>
        <w:t>Przerwy kawowe w każdym dniu szkolenia w sposób ciągły - do 8h w danym dniu.</w:t>
      </w:r>
    </w:p>
    <w:p w:rsidR="00313733" w:rsidRPr="00403CD2" w:rsidRDefault="00313733" w:rsidP="00313733">
      <w:pPr>
        <w:pBdr>
          <w:top w:val="nil"/>
          <w:left w:val="nil"/>
          <w:bottom w:val="nil"/>
          <w:right w:val="nil"/>
          <w:between w:val="nil"/>
        </w:pBdr>
        <w:spacing w:after="240" w:line="360" w:lineRule="auto"/>
        <w:rPr>
          <w:rFonts w:ascii="Calibri" w:eastAsia="Calibri" w:hAnsi="Calibri" w:cs="Calibri"/>
          <w:b/>
          <w:color w:val="000000"/>
        </w:rPr>
      </w:pPr>
      <w:r w:rsidRPr="00403CD2">
        <w:rPr>
          <w:rFonts w:ascii="Calibri" w:eastAsia="Calibri" w:hAnsi="Calibri" w:cs="Calibri"/>
          <w:b/>
          <w:color w:val="000000"/>
        </w:rPr>
        <w:lastRenderedPageBreak/>
        <w:t>Zakres objęty specyfikacją dla poszczególnych części</w:t>
      </w:r>
      <w:r>
        <w:rPr>
          <w:rFonts w:ascii="Calibri" w:eastAsia="Calibri" w:hAnsi="Calibri" w:cs="Calibri"/>
          <w:b/>
          <w:color w:val="000000"/>
        </w:rPr>
        <w:t>.</w:t>
      </w:r>
    </w:p>
    <w:p w:rsidR="00313733" w:rsidRPr="00165C53" w:rsidRDefault="00313733" w:rsidP="00313733">
      <w:pPr>
        <w:pStyle w:val="Styl2"/>
        <w:ind w:left="357"/>
      </w:pPr>
      <w:bookmarkStart w:id="2" w:name="_heading=h.n8pkkey9h5v2" w:colFirst="0" w:colLast="0"/>
      <w:bookmarkEnd w:id="2"/>
      <w:r>
        <w:t xml:space="preserve">Część pierwsza  - </w:t>
      </w:r>
      <w:r w:rsidRPr="00165C53">
        <w:t>Przeprowadzenie cyklu szkoleń o tematyce: Fundrasing w działaniach społecznych</w:t>
      </w:r>
      <w:r>
        <w:t>,</w:t>
      </w:r>
      <w:r w:rsidRPr="00165C53">
        <w:t xml:space="preserve"> na terenie województwa śląskiego wraz z zapewnieniem cateringu.</w:t>
      </w:r>
    </w:p>
    <w:p w:rsidR="00313733" w:rsidRDefault="00313733" w:rsidP="00313733">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Temat szkolenia: </w:t>
      </w:r>
      <w:r>
        <w:rPr>
          <w:rFonts w:ascii="Calibri" w:eastAsia="Calibri" w:hAnsi="Calibri" w:cs="Calibri"/>
          <w:i/>
          <w:color w:val="000000"/>
        </w:rPr>
        <w:t>Fundraising w działaniach społecznych</w:t>
      </w:r>
      <w:r>
        <w:rPr>
          <w:rFonts w:ascii="Calibri" w:eastAsia="Calibri" w:hAnsi="Calibri" w:cs="Calibri"/>
          <w:color w:val="000000"/>
        </w:rPr>
        <w:t>. Minimalny zakres tematyczny szkoleń jest określony w pkt.2 OPZ</w:t>
      </w:r>
    </w:p>
    <w:p w:rsidR="00313733" w:rsidRDefault="00313733" w:rsidP="00313733">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zakłada przeprowadzenie pięciu szkoleń z danego tematu dla pięciu różnych grup. Po 8h dla czterech grup i po 16 h dla jednej grupy. W sumie 5 grup. W przypadku szkolenia 2-dniowego 16-godzinnego Wykonawca powinien wprowadzić więcej ćwiczeń praktycznych.</w:t>
      </w:r>
    </w:p>
    <w:p w:rsidR="00313733" w:rsidRDefault="00313733" w:rsidP="00313733">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godzin szkoleniowych w sumie: 48</w:t>
      </w:r>
    </w:p>
    <w:p w:rsidR="00313733" w:rsidRDefault="00313733" w:rsidP="00313733">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grupach szkoleniowych:</w:t>
      </w:r>
    </w:p>
    <w:p w:rsidR="00313733" w:rsidRDefault="00313733" w:rsidP="00313733">
      <w:pPr>
        <w:numPr>
          <w:ilvl w:val="0"/>
          <w:numId w:val="15"/>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jednej grupie szkoleniowej dla szkolenia jednodniowego (8h): min.5, max 6</w:t>
      </w:r>
    </w:p>
    <w:p w:rsidR="00313733" w:rsidRDefault="00313733" w:rsidP="00313733">
      <w:pPr>
        <w:numPr>
          <w:ilvl w:val="0"/>
          <w:numId w:val="15"/>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drugiej grupie szkoleniowej dla szkolenia jednodniowego (8h): min.5, max 6</w:t>
      </w:r>
    </w:p>
    <w:p w:rsidR="00313733" w:rsidRDefault="00313733" w:rsidP="00313733">
      <w:pPr>
        <w:numPr>
          <w:ilvl w:val="0"/>
          <w:numId w:val="15"/>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trzecie grupie szkoleniowej dla szkolenia jednodniowego (8h): min.5, max 8</w:t>
      </w:r>
    </w:p>
    <w:p w:rsidR="00313733" w:rsidRDefault="00313733" w:rsidP="00313733">
      <w:pPr>
        <w:numPr>
          <w:ilvl w:val="0"/>
          <w:numId w:val="15"/>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czwartej grupie szkoleniowej dla szkolenia jednodniowego (8h): min.5, max 8</w:t>
      </w:r>
    </w:p>
    <w:p w:rsidR="00313733" w:rsidRDefault="00313733" w:rsidP="00313733">
      <w:pPr>
        <w:numPr>
          <w:ilvl w:val="0"/>
          <w:numId w:val="15"/>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osób w piątej grupie szkoleniowej dla szkolenia dwudniowego (16h): min.8, max 12.</w:t>
      </w:r>
    </w:p>
    <w:p w:rsidR="00313733" w:rsidRDefault="00313733" w:rsidP="00313733">
      <w:pPr>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Miejsce szkolenia:</w:t>
      </w:r>
    </w:p>
    <w:p w:rsidR="00313733" w:rsidRDefault="00313733" w:rsidP="00313733">
      <w:pPr>
        <w:numPr>
          <w:ilvl w:val="0"/>
          <w:numId w:val="1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1 szkolenie (8h): Świętochłowice</w:t>
      </w:r>
    </w:p>
    <w:p w:rsidR="00313733" w:rsidRDefault="00313733" w:rsidP="00313733">
      <w:pPr>
        <w:numPr>
          <w:ilvl w:val="0"/>
          <w:numId w:val="1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Miejsce pozostałych szkoleń: Katowice</w:t>
      </w:r>
    </w:p>
    <w:p w:rsidR="00313733" w:rsidRDefault="007210C1" w:rsidP="00313733">
      <w:pPr>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Termin</w:t>
      </w:r>
      <w:r w:rsidR="00313733">
        <w:rPr>
          <w:rFonts w:ascii="Calibri" w:eastAsia="Calibri" w:hAnsi="Calibri" w:cs="Calibri"/>
          <w:color w:val="000000"/>
        </w:rPr>
        <w:t xml:space="preserve"> realizacji:</w:t>
      </w:r>
      <w:r>
        <w:rPr>
          <w:rFonts w:ascii="Calibri" w:eastAsia="Calibri" w:hAnsi="Calibri" w:cs="Calibri"/>
          <w:color w:val="000000"/>
        </w:rPr>
        <w:t xml:space="preserve"> 18.07.2025 – 22.12.2025</w:t>
      </w:r>
    </w:p>
    <w:p w:rsidR="00313733" w:rsidRDefault="00596769" w:rsidP="00313733">
      <w:pPr>
        <w:numPr>
          <w:ilvl w:val="0"/>
          <w:numId w:val="17"/>
        </w:numPr>
        <w:pBdr>
          <w:top w:val="nil"/>
          <w:left w:val="nil"/>
          <w:bottom w:val="nil"/>
          <w:right w:val="nil"/>
          <w:between w:val="nil"/>
        </w:pBdr>
        <w:spacing w:line="360" w:lineRule="auto"/>
        <w:rPr>
          <w:rFonts w:ascii="Calibri" w:eastAsia="Calibri" w:hAnsi="Calibri" w:cs="Calibri"/>
          <w:color w:val="000000"/>
        </w:rPr>
      </w:pPr>
      <w:sdt>
        <w:sdtPr>
          <w:tag w:val="goog_rdk_4"/>
          <w:id w:val="1053122671"/>
        </w:sdtPr>
        <w:sdtEndPr/>
        <w:sdtContent/>
      </w:sdt>
      <w:sdt>
        <w:sdtPr>
          <w:tag w:val="goog_rdk_5"/>
          <w:id w:val="-576309294"/>
        </w:sdtPr>
        <w:sdtEndPr/>
        <w:sdtContent/>
      </w:sdt>
      <w:r w:rsidR="00313733">
        <w:rPr>
          <w:rFonts w:ascii="Calibri" w:eastAsia="Calibri" w:hAnsi="Calibri" w:cs="Calibri"/>
          <w:color w:val="000000"/>
        </w:rPr>
        <w:t xml:space="preserve">1 szkolenie (8 h): </w:t>
      </w:r>
      <w:r w:rsidR="003C4586">
        <w:rPr>
          <w:rFonts w:ascii="Calibri" w:eastAsia="Calibri" w:hAnsi="Calibri" w:cs="Calibri"/>
          <w:color w:val="000000"/>
        </w:rPr>
        <w:t xml:space="preserve">lipiec 2025 (od </w:t>
      </w:r>
      <w:r w:rsidR="007210C1">
        <w:rPr>
          <w:rFonts w:ascii="Calibri" w:eastAsia="Calibri" w:hAnsi="Calibri" w:cs="Calibri"/>
          <w:color w:val="000000"/>
        </w:rPr>
        <w:t>18</w:t>
      </w:r>
      <w:r w:rsidR="003C4586">
        <w:rPr>
          <w:rFonts w:ascii="Calibri" w:eastAsia="Calibri" w:hAnsi="Calibri" w:cs="Calibri"/>
          <w:color w:val="000000"/>
        </w:rPr>
        <w:t>.07.2025r.),</w:t>
      </w:r>
    </w:p>
    <w:p w:rsidR="00313733" w:rsidRDefault="00313733" w:rsidP="00313733">
      <w:pPr>
        <w:numPr>
          <w:ilvl w:val="0"/>
          <w:numId w:val="1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1 szkolenie dwudniowe 16-godzinne: październik/listopad 2025,</w:t>
      </w:r>
    </w:p>
    <w:p w:rsidR="00313733" w:rsidRPr="008148B4" w:rsidRDefault="00313733" w:rsidP="00313733">
      <w:pPr>
        <w:numPr>
          <w:ilvl w:val="0"/>
          <w:numId w:val="17"/>
        </w:numPr>
        <w:pBdr>
          <w:top w:val="nil"/>
          <w:left w:val="nil"/>
          <w:bottom w:val="nil"/>
          <w:right w:val="nil"/>
          <w:between w:val="nil"/>
        </w:pBdr>
        <w:spacing w:after="240" w:line="360" w:lineRule="auto"/>
        <w:rPr>
          <w:rFonts w:ascii="Calibri" w:eastAsia="Calibri" w:hAnsi="Calibri" w:cs="Calibri"/>
          <w:color w:val="000000"/>
        </w:rPr>
      </w:pPr>
      <w:bookmarkStart w:id="3" w:name="_heading=h.lv9qkjdaff1w" w:colFirst="0" w:colLast="0"/>
      <w:bookmarkEnd w:id="3"/>
      <w:r>
        <w:rPr>
          <w:rFonts w:ascii="Calibri" w:eastAsia="Calibri" w:hAnsi="Calibri" w:cs="Calibri"/>
          <w:color w:val="000000"/>
        </w:rPr>
        <w:t>3 szkolenia 8-godzinne: październik - grudzień 2025.</w:t>
      </w:r>
    </w:p>
    <w:p w:rsidR="00313733" w:rsidRPr="00165C53" w:rsidRDefault="00313733" w:rsidP="00313733">
      <w:pPr>
        <w:pStyle w:val="Styl2"/>
        <w:ind w:left="357"/>
      </w:pPr>
      <w:r w:rsidRPr="00165C53">
        <w:lastRenderedPageBreak/>
        <w:t>Część druga – Przeprowadzenie cyklu szkoleń o tematyce: Fundraising w działaniach społecznych</w:t>
      </w:r>
      <w:r>
        <w:t>,</w:t>
      </w:r>
      <w:r w:rsidRPr="00165C53">
        <w:t xml:space="preserve"> na terenie województwa małopolskiego</w:t>
      </w:r>
      <w:r>
        <w:t xml:space="preserve"> </w:t>
      </w:r>
      <w:r w:rsidRPr="00165C53">
        <w:t>wraz z zapewnieniem cateringu.</w:t>
      </w:r>
    </w:p>
    <w:p w:rsidR="00313733" w:rsidRDefault="00313733" w:rsidP="00313733">
      <w:pPr>
        <w:widowControl w:val="0"/>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Temat szkolenia jest: </w:t>
      </w:r>
      <w:r>
        <w:rPr>
          <w:rFonts w:ascii="Calibri" w:eastAsia="Calibri" w:hAnsi="Calibri" w:cs="Calibri"/>
          <w:i/>
          <w:color w:val="000000"/>
        </w:rPr>
        <w:t>Fundraising w działaniach społecznych</w:t>
      </w:r>
      <w:r>
        <w:rPr>
          <w:rFonts w:ascii="Calibri" w:eastAsia="Calibri" w:hAnsi="Calibri" w:cs="Calibri"/>
          <w:color w:val="000000"/>
        </w:rPr>
        <w:t>. Minimalny zakres tematyczny szkoleń jest określony w pkt. 2 OPZ.</w:t>
      </w:r>
    </w:p>
    <w:p w:rsidR="00313733" w:rsidRDefault="00313733" w:rsidP="00313733">
      <w:pPr>
        <w:widowControl w:val="0"/>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rPr>
        <w:t>Zamawiający zakłada przeprowadzenie trzech jednodniowych szkoleń - po 8 godzin dla trzech różnych grup.</w:t>
      </w:r>
    </w:p>
    <w:p w:rsidR="00313733" w:rsidRDefault="00313733" w:rsidP="00313733">
      <w:pPr>
        <w:widowControl w:val="0"/>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Ilość godzin szkoleniowych w sumie: 24.</w:t>
      </w:r>
    </w:p>
    <w:p w:rsidR="00313733" w:rsidRDefault="00313733" w:rsidP="00313733">
      <w:pPr>
        <w:widowControl w:val="0"/>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Ilość osób w każdej grupie szkoleniowej grupach szkoleniowych: </w:t>
      </w:r>
      <w:r>
        <w:rPr>
          <w:rFonts w:ascii="Calibri" w:eastAsia="Calibri" w:hAnsi="Calibri" w:cs="Calibri"/>
        </w:rPr>
        <w:t>min. 5 max. 8</w:t>
      </w:r>
    </w:p>
    <w:p w:rsidR="00313733" w:rsidRDefault="00313733" w:rsidP="00313733">
      <w:pPr>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Miejsce szkolenia:</w:t>
      </w:r>
    </w:p>
    <w:p w:rsidR="00313733" w:rsidRDefault="00313733" w:rsidP="00313733">
      <w:pPr>
        <w:pStyle w:val="Akapitzlist"/>
        <w:widowControl w:val="0"/>
        <w:numPr>
          <w:ilvl w:val="0"/>
          <w:numId w:val="23"/>
        </w:numPr>
        <w:spacing w:line="360" w:lineRule="auto"/>
        <w:jc w:val="both"/>
        <w:rPr>
          <w:rFonts w:ascii="Calibri" w:eastAsia="Calibri" w:hAnsi="Calibri" w:cs="Calibri"/>
        </w:rPr>
      </w:pPr>
      <w:r>
        <w:rPr>
          <w:rFonts w:ascii="Calibri" w:eastAsia="Calibri" w:hAnsi="Calibri" w:cs="Calibri"/>
        </w:rPr>
        <w:t>1 szkolenie 8-godzinne</w:t>
      </w:r>
      <w:r w:rsidRPr="005B09CD">
        <w:rPr>
          <w:rFonts w:ascii="Calibri" w:eastAsia="Calibri" w:hAnsi="Calibri" w:cs="Calibri"/>
        </w:rPr>
        <w:t>: Gorlice</w:t>
      </w:r>
    </w:p>
    <w:p w:rsidR="00313733" w:rsidRDefault="00313733" w:rsidP="00313733">
      <w:pPr>
        <w:pStyle w:val="Akapitzlist"/>
        <w:widowControl w:val="0"/>
        <w:numPr>
          <w:ilvl w:val="0"/>
          <w:numId w:val="23"/>
        </w:numPr>
        <w:spacing w:line="360" w:lineRule="auto"/>
        <w:jc w:val="both"/>
        <w:rPr>
          <w:rFonts w:ascii="Calibri" w:eastAsia="Calibri" w:hAnsi="Calibri" w:cs="Calibri"/>
        </w:rPr>
      </w:pPr>
      <w:r>
        <w:rPr>
          <w:rFonts w:ascii="Calibri" w:eastAsia="Calibri" w:hAnsi="Calibri" w:cs="Calibri"/>
        </w:rPr>
        <w:t>1 szkolenie 8-godzinne</w:t>
      </w:r>
      <w:r w:rsidRPr="005B09CD">
        <w:rPr>
          <w:rFonts w:ascii="Calibri" w:eastAsia="Calibri" w:hAnsi="Calibri" w:cs="Calibri"/>
        </w:rPr>
        <w:t>: Uście Gorlickie</w:t>
      </w:r>
    </w:p>
    <w:p w:rsidR="00313733" w:rsidRPr="005B09CD" w:rsidRDefault="00313733" w:rsidP="00313733">
      <w:pPr>
        <w:pStyle w:val="Akapitzlist"/>
        <w:widowControl w:val="0"/>
        <w:numPr>
          <w:ilvl w:val="0"/>
          <w:numId w:val="23"/>
        </w:numPr>
        <w:spacing w:line="360" w:lineRule="auto"/>
        <w:jc w:val="both"/>
        <w:rPr>
          <w:rFonts w:ascii="Calibri" w:eastAsia="Calibri" w:hAnsi="Calibri" w:cs="Calibri"/>
        </w:rPr>
      </w:pPr>
      <w:r>
        <w:rPr>
          <w:rFonts w:ascii="Calibri" w:eastAsia="Calibri" w:hAnsi="Calibri" w:cs="Calibri"/>
        </w:rPr>
        <w:t>1 szkolenie 8-godzinne</w:t>
      </w:r>
      <w:r w:rsidRPr="005B09CD">
        <w:rPr>
          <w:rFonts w:ascii="Calibri" w:eastAsia="Calibri" w:hAnsi="Calibri" w:cs="Calibri"/>
        </w:rPr>
        <w:t>: Pałecznica</w:t>
      </w:r>
    </w:p>
    <w:p w:rsidR="00313733" w:rsidRPr="008148B4" w:rsidRDefault="00313733" w:rsidP="00313733">
      <w:pPr>
        <w:numPr>
          <w:ilvl w:val="0"/>
          <w:numId w:val="24"/>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 xml:space="preserve">Termin realizacji: </w:t>
      </w:r>
      <w:r w:rsidR="008F23AB">
        <w:rPr>
          <w:rFonts w:ascii="Calibri" w:eastAsia="Calibri" w:hAnsi="Calibri" w:cs="Calibri"/>
        </w:rPr>
        <w:t>01.08.2025 – 22.12.2025</w:t>
      </w:r>
    </w:p>
    <w:p w:rsidR="00313733" w:rsidRPr="00165C53" w:rsidRDefault="00313733" w:rsidP="00313733">
      <w:pPr>
        <w:pStyle w:val="Styl2"/>
        <w:ind w:left="357"/>
      </w:pPr>
      <w:r w:rsidRPr="00165C53">
        <w:t>Część trzecia – Przeprowadzenie cyklu szkoleń o tematyce: Fundrasing w działaniach społecznych</w:t>
      </w:r>
      <w:r>
        <w:t>,</w:t>
      </w:r>
      <w:r w:rsidRPr="00165C53">
        <w:t xml:space="preserve"> na terenie województwa świętokrzyskiego</w:t>
      </w:r>
      <w:r>
        <w:t xml:space="preserve"> </w:t>
      </w:r>
      <w:r w:rsidRPr="00165C53">
        <w:t>wraz z zapewnieniem cateringu.</w:t>
      </w:r>
    </w:p>
    <w:p w:rsidR="00313733" w:rsidRDefault="00313733" w:rsidP="00313733">
      <w:pPr>
        <w:pStyle w:val="Akapitzlist"/>
        <w:widowControl w:val="0"/>
        <w:numPr>
          <w:ilvl w:val="0"/>
          <w:numId w:val="31"/>
        </w:numPr>
        <w:pBdr>
          <w:top w:val="nil"/>
          <w:left w:val="nil"/>
          <w:bottom w:val="nil"/>
          <w:right w:val="nil"/>
          <w:between w:val="nil"/>
        </w:pBdr>
        <w:spacing w:line="360" w:lineRule="auto"/>
        <w:rPr>
          <w:rFonts w:ascii="Calibri" w:eastAsia="Calibri" w:hAnsi="Calibri" w:cs="Calibri"/>
          <w:color w:val="000000"/>
        </w:rPr>
      </w:pPr>
      <w:r w:rsidRPr="001F45AE">
        <w:rPr>
          <w:rFonts w:ascii="Calibri" w:eastAsia="Calibri" w:hAnsi="Calibri" w:cs="Calibri"/>
          <w:color w:val="000000"/>
        </w:rPr>
        <w:t>T</w:t>
      </w:r>
      <w:r>
        <w:rPr>
          <w:rFonts w:ascii="Calibri" w:eastAsia="Calibri" w:hAnsi="Calibri" w:cs="Calibri"/>
          <w:color w:val="000000"/>
        </w:rPr>
        <w:t>emat</w:t>
      </w:r>
      <w:r w:rsidRPr="001F45AE">
        <w:rPr>
          <w:rFonts w:ascii="Calibri" w:eastAsia="Calibri" w:hAnsi="Calibri" w:cs="Calibri"/>
          <w:color w:val="000000"/>
        </w:rPr>
        <w:t xml:space="preserve"> szkolenia jest: </w:t>
      </w:r>
      <w:r w:rsidRPr="001F45AE">
        <w:rPr>
          <w:rFonts w:ascii="Calibri" w:eastAsia="Calibri" w:hAnsi="Calibri" w:cs="Calibri"/>
          <w:i/>
          <w:color w:val="000000"/>
        </w:rPr>
        <w:t>Fundraising w działaniach społecznych</w:t>
      </w:r>
      <w:r w:rsidRPr="001F45AE">
        <w:rPr>
          <w:rFonts w:ascii="Calibri" w:eastAsia="Calibri" w:hAnsi="Calibri" w:cs="Calibri"/>
          <w:color w:val="000000"/>
        </w:rPr>
        <w:t>. Minimalny zakres tematyczny szkoleń jest określony w pkt.</w:t>
      </w:r>
      <w:r>
        <w:rPr>
          <w:rFonts w:ascii="Calibri" w:eastAsia="Calibri" w:hAnsi="Calibri" w:cs="Calibri"/>
          <w:color w:val="000000"/>
        </w:rPr>
        <w:t xml:space="preserve"> </w:t>
      </w:r>
      <w:r w:rsidRPr="001F45AE">
        <w:rPr>
          <w:rFonts w:ascii="Calibri" w:eastAsia="Calibri" w:hAnsi="Calibri" w:cs="Calibri"/>
          <w:color w:val="000000"/>
        </w:rPr>
        <w:t>2 OPZ</w:t>
      </w:r>
      <w:r>
        <w:rPr>
          <w:rFonts w:ascii="Calibri" w:eastAsia="Calibri" w:hAnsi="Calibri" w:cs="Calibri"/>
          <w:color w:val="000000"/>
        </w:rPr>
        <w:t>.</w:t>
      </w:r>
    </w:p>
    <w:p w:rsidR="00313733" w:rsidRPr="001F45AE" w:rsidRDefault="00313733" w:rsidP="00313733">
      <w:pPr>
        <w:pStyle w:val="Akapitzlist"/>
        <w:widowControl w:val="0"/>
        <w:numPr>
          <w:ilvl w:val="0"/>
          <w:numId w:val="31"/>
        </w:numPr>
        <w:pBdr>
          <w:top w:val="nil"/>
          <w:left w:val="nil"/>
          <w:bottom w:val="nil"/>
          <w:right w:val="nil"/>
          <w:between w:val="nil"/>
        </w:pBdr>
        <w:spacing w:line="360" w:lineRule="auto"/>
        <w:rPr>
          <w:rFonts w:ascii="Calibri" w:eastAsia="Calibri" w:hAnsi="Calibri" w:cs="Calibri"/>
          <w:color w:val="000000"/>
        </w:rPr>
      </w:pPr>
      <w:r w:rsidRPr="001F45AE">
        <w:rPr>
          <w:rFonts w:ascii="Calibri" w:eastAsia="Calibri" w:hAnsi="Calibri" w:cs="Calibri"/>
        </w:rPr>
        <w:t xml:space="preserve">Zamawiający zakłada przeprowadzenie jednego </w:t>
      </w:r>
      <w:r>
        <w:rPr>
          <w:rFonts w:ascii="Calibri" w:eastAsia="Calibri" w:hAnsi="Calibri" w:cs="Calibri"/>
        </w:rPr>
        <w:t>2-</w:t>
      </w:r>
      <w:r w:rsidRPr="001F45AE">
        <w:rPr>
          <w:rFonts w:ascii="Calibri" w:eastAsia="Calibri" w:hAnsi="Calibri" w:cs="Calibri"/>
        </w:rPr>
        <w:t xml:space="preserve">dniowego szkolenia po 8 godzin </w:t>
      </w:r>
      <w:r w:rsidRPr="001F45AE">
        <w:rPr>
          <w:rFonts w:ascii="Calibri" w:eastAsia="Calibri" w:hAnsi="Calibri" w:cs="Calibri"/>
        </w:rPr>
        <w:br/>
        <w:t>w każdym dniu dla 1 grupy</w:t>
      </w:r>
    </w:p>
    <w:p w:rsidR="00313733" w:rsidRPr="001F45AE" w:rsidRDefault="00313733" w:rsidP="00313733">
      <w:pPr>
        <w:pStyle w:val="Akapitzlist"/>
        <w:widowControl w:val="0"/>
        <w:numPr>
          <w:ilvl w:val="0"/>
          <w:numId w:val="31"/>
        </w:numPr>
        <w:pBdr>
          <w:top w:val="nil"/>
          <w:left w:val="nil"/>
          <w:bottom w:val="nil"/>
          <w:right w:val="nil"/>
          <w:between w:val="nil"/>
        </w:pBdr>
        <w:spacing w:line="360" w:lineRule="auto"/>
        <w:rPr>
          <w:rFonts w:ascii="Calibri" w:eastAsia="Calibri" w:hAnsi="Calibri" w:cs="Calibri"/>
          <w:color w:val="000000"/>
        </w:rPr>
      </w:pPr>
      <w:r w:rsidRPr="001F45AE">
        <w:rPr>
          <w:rFonts w:ascii="Calibri" w:eastAsia="Calibri" w:hAnsi="Calibri" w:cs="Calibri"/>
          <w:color w:val="000000"/>
        </w:rPr>
        <w:t>Ilość godzin szkoleniowych w sumie: 16</w:t>
      </w:r>
    </w:p>
    <w:p w:rsidR="00313733" w:rsidRDefault="00313733" w:rsidP="00313733">
      <w:pPr>
        <w:widowControl w:val="0"/>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Ilość osób w każdej grupie szkoleniowej grupach szkoleniowych: </w:t>
      </w:r>
      <w:r>
        <w:rPr>
          <w:rFonts w:ascii="Calibri" w:eastAsia="Calibri" w:hAnsi="Calibri" w:cs="Calibri"/>
        </w:rPr>
        <w:t>min.5 max 8</w:t>
      </w:r>
    </w:p>
    <w:p w:rsidR="00313733" w:rsidRDefault="00313733" w:rsidP="00313733">
      <w:pPr>
        <w:numPr>
          <w:ilvl w:val="0"/>
          <w:numId w:val="2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Miejsce szkolenia: Wiązownica Kolonia</w:t>
      </w:r>
    </w:p>
    <w:p w:rsidR="00313733" w:rsidRPr="005B09CD" w:rsidRDefault="00313733" w:rsidP="00313733">
      <w:pPr>
        <w:numPr>
          <w:ilvl w:val="0"/>
          <w:numId w:val="24"/>
        </w:numPr>
        <w:pBdr>
          <w:top w:val="nil"/>
          <w:left w:val="nil"/>
          <w:bottom w:val="nil"/>
          <w:right w:val="nil"/>
          <w:between w:val="nil"/>
        </w:pBdr>
        <w:spacing w:line="360" w:lineRule="auto"/>
        <w:rPr>
          <w:rFonts w:ascii="Calibri" w:eastAsia="Calibri" w:hAnsi="Calibri" w:cs="Calibri"/>
          <w:color w:val="000000"/>
        </w:rPr>
      </w:pPr>
      <w:r w:rsidRPr="005B09CD">
        <w:rPr>
          <w:rFonts w:ascii="Calibri" w:eastAsia="Calibri" w:hAnsi="Calibri" w:cs="Calibri"/>
          <w:color w:val="000000"/>
        </w:rPr>
        <w:t xml:space="preserve">Termin realizacji: </w:t>
      </w:r>
      <w:r w:rsidR="008F23AB">
        <w:rPr>
          <w:rFonts w:ascii="Calibri" w:eastAsia="Calibri" w:hAnsi="Calibri" w:cs="Calibri"/>
        </w:rPr>
        <w:t>03.11.2025 – 22.12.2025</w:t>
      </w:r>
      <w:bookmarkStart w:id="4" w:name="_GoBack"/>
      <w:bookmarkEnd w:id="4"/>
    </w:p>
    <w:p w:rsidR="00313733" w:rsidRDefault="00313733" w:rsidP="00313733">
      <w:pPr>
        <w:spacing w:line="360" w:lineRule="auto"/>
        <w:rPr>
          <w:rFonts w:ascii="Calibri" w:eastAsia="Calibri" w:hAnsi="Calibri" w:cs="Calibri"/>
        </w:rPr>
      </w:pPr>
    </w:p>
    <w:p w:rsidR="00E93385" w:rsidRPr="00676089" w:rsidRDefault="00E93385" w:rsidP="00676089">
      <w:pPr>
        <w:pBdr>
          <w:top w:val="nil"/>
          <w:left w:val="nil"/>
          <w:bottom w:val="nil"/>
          <w:right w:val="nil"/>
          <w:between w:val="nil"/>
        </w:pBdr>
        <w:spacing w:line="360" w:lineRule="auto"/>
        <w:rPr>
          <w:rFonts w:asciiTheme="minorHAnsi" w:eastAsia="Calibri" w:hAnsiTheme="minorHAnsi" w:cstheme="minorHAnsi"/>
        </w:rPr>
      </w:pPr>
    </w:p>
    <w:sectPr w:rsidR="00E93385" w:rsidRPr="00676089">
      <w:headerReference w:type="default" r:id="rId9"/>
      <w:footerReference w:type="default" r:id="rId10"/>
      <w:headerReference w:type="first" r:id="rId11"/>
      <w:footerReference w:type="first" r:id="rId12"/>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769" w:rsidRDefault="00596769">
      <w:r>
        <w:separator/>
      </w:r>
    </w:p>
  </w:endnote>
  <w:endnote w:type="continuationSeparator" w:id="0">
    <w:p w:rsidR="00596769" w:rsidRDefault="0059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85" w:rsidRDefault="00E93385">
    <w:pP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85" w:rsidRDefault="000457C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3C4586">
      <w:rPr>
        <w:noProof/>
        <w:color w:val="000000"/>
      </w:rPr>
      <w:t>1</w:t>
    </w:r>
    <w:r>
      <w:rPr>
        <w:color w:val="000000"/>
      </w:rPr>
      <w:fldChar w:fldCharType="end"/>
    </w:r>
  </w:p>
  <w:p w:rsidR="00E93385" w:rsidRDefault="00E93385">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769" w:rsidRDefault="00596769">
      <w:r>
        <w:separator/>
      </w:r>
    </w:p>
  </w:footnote>
  <w:footnote w:type="continuationSeparator" w:id="0">
    <w:p w:rsidR="00596769" w:rsidRDefault="00596769">
      <w:r>
        <w:continuationSeparator/>
      </w:r>
    </w:p>
  </w:footnote>
  <w:footnote w:id="1">
    <w:p w:rsidR="00313733" w:rsidRPr="003A5377" w:rsidRDefault="00313733" w:rsidP="00313733">
      <w:pPr>
        <w:pStyle w:val="Tekstprzypisudolnego"/>
        <w:rPr>
          <w:lang w:val="pl-PL"/>
        </w:rPr>
      </w:pPr>
      <w:r>
        <w:rPr>
          <w:rStyle w:val="Odwoanieprzypisudolnego"/>
        </w:rPr>
        <w:footnoteRef/>
      </w:r>
      <w:r>
        <w:t xml:space="preserve"> </w:t>
      </w:r>
      <w:r>
        <w:rPr>
          <w:lang w:val="pl-PL"/>
        </w:rPr>
        <w:t>Ostateczny zakres będzie zależał od części zamówienia, którego dotyczy.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85" w:rsidRDefault="000457C3">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E93385" w:rsidRDefault="00E9338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85" w:rsidRDefault="000457C3">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1"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E628B"/>
    <w:multiLevelType w:val="multilevel"/>
    <w:tmpl w:val="70CE22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DB315E"/>
    <w:multiLevelType w:val="hybridMultilevel"/>
    <w:tmpl w:val="3C34EDAE"/>
    <w:lvl w:ilvl="0" w:tplc="B5087B8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50F22"/>
    <w:multiLevelType w:val="multilevel"/>
    <w:tmpl w:val="8B584D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B3B0A99"/>
    <w:multiLevelType w:val="multilevel"/>
    <w:tmpl w:val="8A2A0CC2"/>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10634F3F"/>
    <w:multiLevelType w:val="multilevel"/>
    <w:tmpl w:val="D800FD74"/>
    <w:lvl w:ilvl="0">
      <w:start w:val="1"/>
      <w:numFmt w:val="decimal"/>
      <w:lvlText w:val="%1."/>
      <w:lvlJc w:val="left"/>
      <w:pPr>
        <w:ind w:left="133" w:hanging="360"/>
      </w:pPr>
    </w:lvl>
    <w:lvl w:ilvl="1">
      <w:start w:val="1"/>
      <w:numFmt w:val="lowerLetter"/>
      <w:lvlText w:val="%2."/>
      <w:lvlJc w:val="left"/>
      <w:pPr>
        <w:ind w:left="853" w:hanging="360"/>
      </w:pPr>
    </w:lvl>
    <w:lvl w:ilvl="2">
      <w:start w:val="1"/>
      <w:numFmt w:val="lowerRoman"/>
      <w:lvlText w:val="%3."/>
      <w:lvlJc w:val="right"/>
      <w:pPr>
        <w:ind w:left="1573" w:hanging="180"/>
      </w:pPr>
    </w:lvl>
    <w:lvl w:ilvl="3">
      <w:start w:val="1"/>
      <w:numFmt w:val="decimal"/>
      <w:lvlText w:val="%4."/>
      <w:lvlJc w:val="left"/>
      <w:pPr>
        <w:ind w:left="2293" w:hanging="360"/>
      </w:pPr>
    </w:lvl>
    <w:lvl w:ilvl="4">
      <w:start w:val="1"/>
      <w:numFmt w:val="lowerLetter"/>
      <w:lvlText w:val="%5."/>
      <w:lvlJc w:val="left"/>
      <w:pPr>
        <w:ind w:left="3013" w:hanging="360"/>
      </w:pPr>
    </w:lvl>
    <w:lvl w:ilvl="5">
      <w:start w:val="1"/>
      <w:numFmt w:val="lowerRoman"/>
      <w:lvlText w:val="%6."/>
      <w:lvlJc w:val="right"/>
      <w:pPr>
        <w:ind w:left="3733" w:hanging="180"/>
      </w:pPr>
    </w:lvl>
    <w:lvl w:ilvl="6">
      <w:start w:val="1"/>
      <w:numFmt w:val="decimal"/>
      <w:lvlText w:val="%7."/>
      <w:lvlJc w:val="left"/>
      <w:pPr>
        <w:ind w:left="4453" w:hanging="360"/>
      </w:pPr>
    </w:lvl>
    <w:lvl w:ilvl="7">
      <w:start w:val="1"/>
      <w:numFmt w:val="lowerLetter"/>
      <w:lvlText w:val="%8."/>
      <w:lvlJc w:val="left"/>
      <w:pPr>
        <w:ind w:left="5173" w:hanging="360"/>
      </w:pPr>
    </w:lvl>
    <w:lvl w:ilvl="8">
      <w:start w:val="1"/>
      <w:numFmt w:val="lowerRoman"/>
      <w:lvlText w:val="%9."/>
      <w:lvlJc w:val="right"/>
      <w:pPr>
        <w:ind w:left="5893" w:hanging="180"/>
      </w:pPr>
    </w:lvl>
  </w:abstractNum>
  <w:abstractNum w:abstractNumId="5" w15:restartNumberingAfterBreak="0">
    <w:nsid w:val="154235C1"/>
    <w:multiLevelType w:val="multilevel"/>
    <w:tmpl w:val="CB0895C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191B4AB9"/>
    <w:multiLevelType w:val="multilevel"/>
    <w:tmpl w:val="DB0CEE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9E761E0"/>
    <w:multiLevelType w:val="multilevel"/>
    <w:tmpl w:val="10FE4004"/>
    <w:lvl w:ilvl="0">
      <w:start w:val="1"/>
      <w:numFmt w:val="bullet"/>
      <w:lvlText w:val="−"/>
      <w:lvlJc w:val="left"/>
      <w:pPr>
        <w:ind w:left="1068" w:hanging="360"/>
      </w:pPr>
      <w:rPr>
        <w:u w:val="none"/>
      </w:rPr>
    </w:lvl>
    <w:lvl w:ilvl="1">
      <w:start w:val="1"/>
      <w:numFmt w:val="bullet"/>
      <w:lvlText w:val="o"/>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o"/>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o"/>
      <w:lvlJc w:val="left"/>
      <w:pPr>
        <w:ind w:left="6108" w:hanging="360"/>
      </w:pPr>
      <w:rPr>
        <w:u w:val="none"/>
      </w:rPr>
    </w:lvl>
    <w:lvl w:ilvl="8">
      <w:start w:val="1"/>
      <w:numFmt w:val="bullet"/>
      <w:lvlText w:val="▪"/>
      <w:lvlJc w:val="left"/>
      <w:pPr>
        <w:ind w:left="6828" w:hanging="360"/>
      </w:pPr>
      <w:rPr>
        <w:u w:val="none"/>
      </w:rPr>
    </w:lvl>
  </w:abstractNum>
  <w:abstractNum w:abstractNumId="8" w15:restartNumberingAfterBreak="0">
    <w:nsid w:val="23AC38C0"/>
    <w:multiLevelType w:val="hybridMultilevel"/>
    <w:tmpl w:val="A4168E7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3DD0F00"/>
    <w:multiLevelType w:val="hybridMultilevel"/>
    <w:tmpl w:val="6B1EE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F5026"/>
    <w:multiLevelType w:val="hybridMultilevel"/>
    <w:tmpl w:val="4A3AF7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85176"/>
    <w:multiLevelType w:val="multilevel"/>
    <w:tmpl w:val="C1AC62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E761458"/>
    <w:multiLevelType w:val="multilevel"/>
    <w:tmpl w:val="36860B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315E22A2"/>
    <w:multiLevelType w:val="hybridMultilevel"/>
    <w:tmpl w:val="C3481524"/>
    <w:lvl w:ilvl="0" w:tplc="BA2847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1B11EF"/>
    <w:multiLevelType w:val="multilevel"/>
    <w:tmpl w:val="7AD82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746900"/>
    <w:multiLevelType w:val="multilevel"/>
    <w:tmpl w:val="F676C4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4C411CF4"/>
    <w:multiLevelType w:val="multilevel"/>
    <w:tmpl w:val="E4180D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ED92D4A"/>
    <w:multiLevelType w:val="hybridMultilevel"/>
    <w:tmpl w:val="7B6A35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FC4AEC"/>
    <w:multiLevelType w:val="multilevel"/>
    <w:tmpl w:val="F3220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2D4597"/>
    <w:multiLevelType w:val="multilevel"/>
    <w:tmpl w:val="D74AB3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2FB7C79"/>
    <w:multiLevelType w:val="hybridMultilevel"/>
    <w:tmpl w:val="1B62E19A"/>
    <w:lvl w:ilvl="0" w:tplc="0AB083B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814AF"/>
    <w:multiLevelType w:val="hybridMultilevel"/>
    <w:tmpl w:val="675EF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365D51"/>
    <w:multiLevelType w:val="multilevel"/>
    <w:tmpl w:val="69EE6B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9A65439"/>
    <w:multiLevelType w:val="multilevel"/>
    <w:tmpl w:val="A77A994A"/>
    <w:lvl w:ilvl="0">
      <w:start w:val="1"/>
      <w:numFmt w:val="bullet"/>
      <w:lvlText w:val="−"/>
      <w:lvlJc w:val="left"/>
      <w:pPr>
        <w:ind w:left="768" w:hanging="360"/>
      </w:pPr>
      <w:rPr>
        <w:u w:val="none"/>
      </w:rPr>
    </w:lvl>
    <w:lvl w:ilvl="1">
      <w:start w:val="1"/>
      <w:numFmt w:val="bullet"/>
      <w:lvlText w:val="o"/>
      <w:lvlJc w:val="left"/>
      <w:pPr>
        <w:ind w:left="1488" w:hanging="360"/>
      </w:pPr>
      <w:rPr>
        <w:u w:val="none"/>
      </w:rPr>
    </w:lvl>
    <w:lvl w:ilvl="2">
      <w:start w:val="1"/>
      <w:numFmt w:val="bullet"/>
      <w:lvlText w:val="▪"/>
      <w:lvlJc w:val="left"/>
      <w:pPr>
        <w:ind w:left="2208" w:hanging="360"/>
      </w:pPr>
      <w:rPr>
        <w:u w:val="none"/>
      </w:rPr>
    </w:lvl>
    <w:lvl w:ilvl="3">
      <w:start w:val="1"/>
      <w:numFmt w:val="bullet"/>
      <w:lvlText w:val="●"/>
      <w:lvlJc w:val="left"/>
      <w:pPr>
        <w:ind w:left="2928" w:hanging="360"/>
      </w:pPr>
      <w:rPr>
        <w:u w:val="none"/>
      </w:rPr>
    </w:lvl>
    <w:lvl w:ilvl="4">
      <w:start w:val="1"/>
      <w:numFmt w:val="bullet"/>
      <w:lvlText w:val="o"/>
      <w:lvlJc w:val="left"/>
      <w:pPr>
        <w:ind w:left="3648" w:hanging="360"/>
      </w:pPr>
      <w:rPr>
        <w:u w:val="none"/>
      </w:rPr>
    </w:lvl>
    <w:lvl w:ilvl="5">
      <w:start w:val="1"/>
      <w:numFmt w:val="bullet"/>
      <w:lvlText w:val="▪"/>
      <w:lvlJc w:val="left"/>
      <w:pPr>
        <w:ind w:left="4368" w:hanging="360"/>
      </w:pPr>
      <w:rPr>
        <w:u w:val="none"/>
      </w:rPr>
    </w:lvl>
    <w:lvl w:ilvl="6">
      <w:start w:val="1"/>
      <w:numFmt w:val="bullet"/>
      <w:lvlText w:val="●"/>
      <w:lvlJc w:val="left"/>
      <w:pPr>
        <w:ind w:left="5088" w:hanging="360"/>
      </w:pPr>
      <w:rPr>
        <w:u w:val="none"/>
      </w:rPr>
    </w:lvl>
    <w:lvl w:ilvl="7">
      <w:start w:val="1"/>
      <w:numFmt w:val="bullet"/>
      <w:lvlText w:val="o"/>
      <w:lvlJc w:val="left"/>
      <w:pPr>
        <w:ind w:left="5808" w:hanging="360"/>
      </w:pPr>
      <w:rPr>
        <w:u w:val="none"/>
      </w:rPr>
    </w:lvl>
    <w:lvl w:ilvl="8">
      <w:start w:val="1"/>
      <w:numFmt w:val="bullet"/>
      <w:lvlText w:val="▪"/>
      <w:lvlJc w:val="left"/>
      <w:pPr>
        <w:ind w:left="6528" w:hanging="360"/>
      </w:pPr>
      <w:rPr>
        <w:u w:val="none"/>
      </w:rPr>
    </w:lvl>
  </w:abstractNum>
  <w:abstractNum w:abstractNumId="24" w15:restartNumberingAfterBreak="0">
    <w:nsid w:val="6C751162"/>
    <w:multiLevelType w:val="hybridMultilevel"/>
    <w:tmpl w:val="A6F0ECB2"/>
    <w:lvl w:ilvl="0" w:tplc="F30E2960">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786F7F"/>
    <w:multiLevelType w:val="multilevel"/>
    <w:tmpl w:val="7AD82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4603E3"/>
    <w:multiLevelType w:val="hybridMultilevel"/>
    <w:tmpl w:val="719E1F2A"/>
    <w:lvl w:ilvl="0" w:tplc="BA2847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9B31EFD"/>
    <w:multiLevelType w:val="multilevel"/>
    <w:tmpl w:val="0400E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5026FD"/>
    <w:multiLevelType w:val="multilevel"/>
    <w:tmpl w:val="FF38AC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7B703B45"/>
    <w:multiLevelType w:val="hybridMultilevel"/>
    <w:tmpl w:val="7B6A35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C94840"/>
    <w:multiLevelType w:val="multilevel"/>
    <w:tmpl w:val="1E2E17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3"/>
  </w:num>
  <w:num w:numId="3">
    <w:abstractNumId w:val="27"/>
  </w:num>
  <w:num w:numId="4">
    <w:abstractNumId w:val="11"/>
  </w:num>
  <w:num w:numId="5">
    <w:abstractNumId w:val="6"/>
  </w:num>
  <w:num w:numId="6">
    <w:abstractNumId w:val="4"/>
  </w:num>
  <w:num w:numId="7">
    <w:abstractNumId w:val="30"/>
  </w:num>
  <w:num w:numId="8">
    <w:abstractNumId w:val="16"/>
  </w:num>
  <w:num w:numId="9">
    <w:abstractNumId w:val="22"/>
  </w:num>
  <w:num w:numId="10">
    <w:abstractNumId w:val="2"/>
  </w:num>
  <w:num w:numId="11">
    <w:abstractNumId w:val="18"/>
  </w:num>
  <w:num w:numId="12">
    <w:abstractNumId w:val="0"/>
  </w:num>
  <w:num w:numId="13">
    <w:abstractNumId w:val="25"/>
  </w:num>
  <w:num w:numId="14">
    <w:abstractNumId w:val="28"/>
  </w:num>
  <w:num w:numId="15">
    <w:abstractNumId w:val="12"/>
  </w:num>
  <w:num w:numId="16">
    <w:abstractNumId w:val="5"/>
  </w:num>
  <w:num w:numId="17">
    <w:abstractNumId w:val="15"/>
  </w:num>
  <w:num w:numId="18">
    <w:abstractNumId w:val="7"/>
  </w:num>
  <w:num w:numId="19">
    <w:abstractNumId w:val="23"/>
  </w:num>
  <w:num w:numId="20">
    <w:abstractNumId w:val="21"/>
  </w:num>
  <w:num w:numId="21">
    <w:abstractNumId w:val="17"/>
  </w:num>
  <w:num w:numId="22">
    <w:abstractNumId w:val="8"/>
  </w:num>
  <w:num w:numId="23">
    <w:abstractNumId w:val="13"/>
  </w:num>
  <w:num w:numId="24">
    <w:abstractNumId w:val="14"/>
  </w:num>
  <w:num w:numId="25">
    <w:abstractNumId w:val="1"/>
  </w:num>
  <w:num w:numId="26">
    <w:abstractNumId w:val="20"/>
  </w:num>
  <w:num w:numId="27">
    <w:abstractNumId w:val="9"/>
  </w:num>
  <w:num w:numId="28">
    <w:abstractNumId w:val="26"/>
  </w:num>
  <w:num w:numId="29">
    <w:abstractNumId w:val="24"/>
  </w:num>
  <w:num w:numId="30">
    <w:abstractNumId w:val="29"/>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385"/>
    <w:rsid w:val="000457C3"/>
    <w:rsid w:val="00313733"/>
    <w:rsid w:val="003C4586"/>
    <w:rsid w:val="00596769"/>
    <w:rsid w:val="00676089"/>
    <w:rsid w:val="007210C1"/>
    <w:rsid w:val="008F23AB"/>
    <w:rsid w:val="00D847A8"/>
    <w:rsid w:val="00E93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72546"/>
  <w15:docId w15:val="{17D6164B-2303-46AA-A144-2B354A0BE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link w:val="Nagwek6Znak"/>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4"/>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4"/>
    <w:tblPr>
      <w:tblStyleRowBandSize w:val="1"/>
      <w:tblStyleColBandSize w:val="1"/>
      <w:tblCellMar>
        <w:left w:w="115" w:type="dxa"/>
        <w:right w:w="115"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36ADE"/>
    <w:rPr>
      <w:rFonts w:asciiTheme="minorHAnsi" w:eastAsiaTheme="minorHAnsi" w:hAnsiTheme="minorHAnsi" w:cstheme="minorBidi"/>
      <w:sz w:val="20"/>
      <w:szCs w:val="20"/>
      <w:lang w:eastAsia="en-US"/>
    </w:rPr>
  </w:style>
  <w:style w:type="paragraph" w:customStyle="1" w:styleId="paragraphscxw214559356bcx0">
    <w:name w:val="paragraph scxw214559356 bcx0"/>
    <w:rsid w:val="00DF181E"/>
    <w:pPr>
      <w:spacing w:before="100" w:beforeAutospacing="1" w:after="100" w:afterAutospacing="1"/>
    </w:pPr>
    <w:rPr>
      <w:rFonts w:ascii="Times New Roman" w:eastAsia="Times New Roman" w:hAnsi="Times New Roman" w:cs="Times New Roman"/>
    </w:rPr>
  </w:style>
  <w:style w:type="character" w:customStyle="1" w:styleId="eopscxw214559356bcx0">
    <w:name w:val="eop scxw214559356 bcx0"/>
    <w:basedOn w:val="Domylnaczcionkaakapitu"/>
    <w:rsid w:val="00DF181E"/>
  </w:style>
  <w:style w:type="character" w:customStyle="1" w:styleId="normaltextrunscxw214559356bcx0">
    <w:name w:val="normaltextrun scxw214559356 bcx0"/>
    <w:basedOn w:val="Domylnaczcionkaakapitu"/>
    <w:rsid w:val="00DF181E"/>
  </w:style>
  <w:style w:type="character" w:customStyle="1" w:styleId="apple-converted-space">
    <w:name w:val="apple-converted-space"/>
    <w:basedOn w:val="Domylnaczcionkaakapitu"/>
    <w:rsid w:val="00DF181E"/>
  </w:style>
  <w:style w:type="character" w:customStyle="1" w:styleId="scxw214559356bcx0">
    <w:name w:val="scxw214559356 bcx0"/>
    <w:basedOn w:val="Domylnaczcionkaakapitu"/>
    <w:rsid w:val="00DF181E"/>
  </w:style>
  <w:style w:type="character" w:customStyle="1" w:styleId="tabcharscxw214559356bcx0">
    <w:name w:val="tabchar scxw214559356 bcx0"/>
    <w:basedOn w:val="Domylnaczcionkaakapitu"/>
    <w:rsid w:val="00DF181E"/>
  </w:style>
  <w:style w:type="paragraph" w:customStyle="1" w:styleId="Styl1">
    <w:name w:val="Styl1"/>
    <w:link w:val="Styl1Znak"/>
    <w:autoRedefine/>
    <w:qFormat/>
    <w:rsid w:val="005C37F2"/>
    <w:pPr>
      <w:spacing w:line="360" w:lineRule="auto"/>
      <w:ind w:left="-15"/>
      <w:jc w:val="center"/>
      <w:textAlignment w:val="baseline"/>
    </w:pPr>
    <w:rPr>
      <w:rFonts w:asciiTheme="minorHAnsi" w:hAnsiTheme="minorHAnsi" w:cstheme="minorHAnsi"/>
      <w:bCs/>
    </w:rPr>
  </w:style>
  <w:style w:type="character" w:customStyle="1" w:styleId="Nagwek1Znak">
    <w:name w:val="Nagłówek 1 Znak"/>
    <w:basedOn w:val="Domylnaczcionkaakapitu"/>
    <w:rsid w:val="005C37F2"/>
    <w:rPr>
      <w:rFonts w:eastAsia="SimSun" w:cs="Mangal"/>
      <w:b/>
      <w:kern w:val="2"/>
      <w:sz w:val="48"/>
      <w:szCs w:val="48"/>
      <w:lang w:eastAsia="zh-CN" w:bidi="hi-IN"/>
    </w:rPr>
  </w:style>
  <w:style w:type="character" w:customStyle="1" w:styleId="Styl1Znak">
    <w:name w:val="Styl1 Znak"/>
    <w:basedOn w:val="Nagwek1Znak"/>
    <w:link w:val="Styl1"/>
    <w:rsid w:val="005C37F2"/>
    <w:rPr>
      <w:rFonts w:asciiTheme="minorHAnsi" w:eastAsia="SimSun" w:hAnsiTheme="minorHAnsi" w:cstheme="minorHAnsi"/>
      <w:b w:val="0"/>
      <w:bCs/>
      <w:kern w:val="2"/>
      <w:sz w:val="48"/>
      <w:szCs w:val="48"/>
      <w:lang w:eastAsia="zh-CN" w:bidi="hi-IN"/>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customStyle="1" w:styleId="Styl2">
    <w:name w:val="Styl2"/>
    <w:basedOn w:val="Nagwek6"/>
    <w:next w:val="Nagwek6"/>
    <w:link w:val="Styl2Znak"/>
    <w:qFormat/>
    <w:rsid w:val="00D847A8"/>
    <w:pPr>
      <w:pBdr>
        <w:top w:val="nil"/>
        <w:left w:val="nil"/>
        <w:bottom w:val="nil"/>
        <w:right w:val="nil"/>
        <w:between w:val="nil"/>
      </w:pBdr>
      <w:spacing w:before="120" w:after="0" w:line="360" w:lineRule="auto"/>
      <w:jc w:val="center"/>
    </w:pPr>
    <w:rPr>
      <w:rFonts w:ascii="Calibri" w:eastAsia="Calibri" w:hAnsi="Calibri" w:cs="Calibri"/>
      <w:b w:val="0"/>
      <w:color w:val="000000"/>
      <w:sz w:val="24"/>
    </w:rPr>
  </w:style>
  <w:style w:type="paragraph" w:customStyle="1" w:styleId="Styl3">
    <w:name w:val="Styl3"/>
    <w:basedOn w:val="Nagwek6"/>
    <w:next w:val="Nagwek6"/>
    <w:link w:val="Styl3Znak"/>
    <w:qFormat/>
    <w:rsid w:val="00D847A8"/>
    <w:pPr>
      <w:spacing w:before="0" w:after="0" w:line="360" w:lineRule="auto"/>
      <w:jc w:val="center"/>
    </w:pPr>
    <w:rPr>
      <w:rFonts w:ascii="Calibri" w:hAnsi="Calibri"/>
      <w:sz w:val="24"/>
    </w:rPr>
  </w:style>
  <w:style w:type="character" w:customStyle="1" w:styleId="Nagwek6Znak">
    <w:name w:val="Nagłówek 6 Znak"/>
    <w:basedOn w:val="Domylnaczcionkaakapitu"/>
    <w:link w:val="Nagwek6"/>
    <w:rsid w:val="00D847A8"/>
    <w:rPr>
      <w:b/>
      <w:sz w:val="20"/>
      <w:szCs w:val="20"/>
    </w:rPr>
  </w:style>
  <w:style w:type="character" w:customStyle="1" w:styleId="Styl2Znak">
    <w:name w:val="Styl2 Znak"/>
    <w:basedOn w:val="Nagwek6Znak"/>
    <w:link w:val="Styl2"/>
    <w:rsid w:val="00D847A8"/>
    <w:rPr>
      <w:rFonts w:ascii="Calibri" w:eastAsia="Calibri" w:hAnsi="Calibri" w:cs="Calibri"/>
      <w:b w:val="0"/>
      <w:color w:val="000000"/>
      <w:sz w:val="20"/>
      <w:szCs w:val="20"/>
    </w:rPr>
  </w:style>
  <w:style w:type="character" w:customStyle="1" w:styleId="Styl3Znak">
    <w:name w:val="Styl3 Znak"/>
    <w:basedOn w:val="Nagwek6Znak"/>
    <w:link w:val="Styl3"/>
    <w:rsid w:val="00D847A8"/>
    <w:rPr>
      <w:rFonts w:ascii="Calibri" w:hAnsi="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49036/podrecznik_marze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0SqRab0vIA25Wx5mD92qEsQtew==">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3354</Words>
  <Characters>20127</Characters>
  <Application>Microsoft Office Word</Application>
  <DocSecurity>0</DocSecurity>
  <Lines>167</Lines>
  <Paragraphs>46</Paragraphs>
  <ScaleCrop>false</ScaleCrop>
  <Company/>
  <LinksUpToDate>false</LinksUpToDate>
  <CharactersWithSpaces>23435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Anna Kochel</cp:lastModifiedBy>
  <cp:revision>7</cp:revision>
  <dcterms:created xsi:type="dcterms:W3CDTF">2025-06-30T07:46:00Z</dcterms:created>
  <dcterms:modified xsi:type="dcterms:W3CDTF">2025-07-01T15:38:00Z</dcterms:modified>
</cp:coreProperties>
</file>